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9D9E0A">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i w:val="0"/>
          <w:iCs w:val="0"/>
          <w:caps w:val="0"/>
          <w:color w:val="333333"/>
          <w:spacing w:val="0"/>
          <w:sz w:val="28"/>
          <w:szCs w:val="28"/>
          <w:shd w:val="clear" w:fill="FFFFFF"/>
          <w:lang w:val="en-US" w:eastAsia="zh-CN"/>
        </w:rPr>
      </w:pPr>
      <w:r>
        <w:rPr>
          <w:rFonts w:hint="eastAsia" w:ascii="黑体" w:hAnsi="黑体" w:eastAsia="黑体" w:cs="黑体"/>
          <w:i w:val="0"/>
          <w:iCs w:val="0"/>
          <w:caps w:val="0"/>
          <w:color w:val="333333"/>
          <w:spacing w:val="0"/>
          <w:sz w:val="28"/>
          <w:szCs w:val="28"/>
          <w:shd w:val="clear" w:fill="FFFFFF"/>
          <w:lang w:val="en-US" w:eastAsia="zh-CN"/>
        </w:rPr>
        <w:t>附件1</w:t>
      </w:r>
    </w:p>
    <w:p w14:paraId="2AE6AEB2">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i w:val="0"/>
          <w:iCs w:val="0"/>
          <w:caps w:val="0"/>
          <w:color w:val="333333"/>
          <w:spacing w:val="0"/>
          <w:sz w:val="28"/>
          <w:szCs w:val="28"/>
          <w:shd w:val="clear" w:fill="FFFFFF"/>
          <w:lang w:val="en-US" w:eastAsia="zh-CN"/>
        </w:rPr>
      </w:pPr>
    </w:p>
    <w:p w14:paraId="1A99227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i w:val="0"/>
          <w:iCs w:val="0"/>
          <w:caps w:val="0"/>
          <w:color w:val="auto"/>
          <w:spacing w:val="0"/>
          <w:sz w:val="44"/>
          <w:szCs w:val="44"/>
          <w:shd w:val="clear" w:fill="FFFFFF"/>
          <w:lang w:val="en-US" w:eastAsia="zh-CN"/>
        </w:rPr>
      </w:pPr>
      <w:r>
        <w:rPr>
          <w:rFonts w:hint="eastAsia" w:ascii="方正小标宋简体" w:hAnsi="方正小标宋简体" w:eastAsia="方正小标宋简体" w:cs="方正小标宋简体"/>
          <w:i w:val="0"/>
          <w:iCs w:val="0"/>
          <w:caps w:val="0"/>
          <w:color w:val="auto"/>
          <w:spacing w:val="0"/>
          <w:sz w:val="44"/>
          <w:szCs w:val="44"/>
          <w:shd w:val="clear" w:fill="FFFFFF"/>
          <w:lang w:val="en-US" w:eastAsia="zh-CN"/>
        </w:rPr>
        <w:t>2026年度济南市哲学社会科学规划研究项目</w:t>
      </w:r>
    </w:p>
    <w:p w14:paraId="6801C4D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i w:val="0"/>
          <w:iCs w:val="0"/>
          <w:caps w:val="0"/>
          <w:color w:val="auto"/>
          <w:spacing w:val="0"/>
          <w:sz w:val="44"/>
          <w:szCs w:val="44"/>
          <w:shd w:val="clear" w:fill="FFFFFF"/>
          <w:lang w:val="en-US" w:eastAsia="zh-CN"/>
        </w:rPr>
      </w:pPr>
      <w:r>
        <w:rPr>
          <w:rFonts w:hint="eastAsia" w:ascii="方正小标宋简体" w:hAnsi="方正小标宋简体" w:eastAsia="方正小标宋简体" w:cs="方正小标宋简体"/>
          <w:i w:val="0"/>
          <w:iCs w:val="0"/>
          <w:caps w:val="0"/>
          <w:color w:val="auto"/>
          <w:spacing w:val="0"/>
          <w:sz w:val="44"/>
          <w:szCs w:val="44"/>
          <w:shd w:val="clear" w:fill="FFFFFF"/>
          <w:lang w:val="en-US" w:eastAsia="zh-CN"/>
        </w:rPr>
        <w:t>课题指南</w:t>
      </w:r>
    </w:p>
    <w:p w14:paraId="6D2383C9">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微软雅黑" w:hAnsi="微软雅黑" w:eastAsia="微软雅黑" w:cs="微软雅黑"/>
          <w:i w:val="0"/>
          <w:iCs w:val="0"/>
          <w:caps w:val="0"/>
          <w:color w:val="auto"/>
          <w:spacing w:val="0"/>
          <w:sz w:val="24"/>
          <w:szCs w:val="24"/>
          <w:shd w:val="clear" w:fill="FFFFFF"/>
          <w:lang w:val="en-US" w:eastAsia="zh-CN"/>
        </w:rPr>
      </w:pPr>
    </w:p>
    <w:p w14:paraId="062AC656">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黑体" w:hAnsi="黑体" w:eastAsia="黑体"/>
          <w:color w:val="auto"/>
          <w:spacing w:val="0"/>
          <w:sz w:val="32"/>
          <w:szCs w:val="32"/>
          <w:lang w:eastAsia="zh-CN"/>
        </w:rPr>
      </w:pPr>
      <w:r>
        <w:rPr>
          <w:rFonts w:hint="eastAsia" w:ascii="黑体" w:hAnsi="黑体" w:eastAsia="黑体"/>
          <w:color w:val="auto"/>
          <w:spacing w:val="0"/>
          <w:sz w:val="32"/>
          <w:szCs w:val="32"/>
          <w:lang w:eastAsia="zh-CN"/>
        </w:rPr>
        <w:t>马列·科社</w:t>
      </w:r>
    </w:p>
    <w:p w14:paraId="6B6C451A">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eastAsia="仿宋_GB2312"/>
          <w:color w:val="auto"/>
          <w:spacing w:val="0"/>
          <w:sz w:val="32"/>
          <w:szCs w:val="32"/>
          <w:lang w:val="en-US" w:eastAsia="zh-CN"/>
        </w:rPr>
      </w:pPr>
      <w:r>
        <w:rPr>
          <w:rFonts w:hint="eastAsia" w:ascii="仿宋_GB2312" w:eastAsia="仿宋_GB2312"/>
          <w:color w:val="auto"/>
          <w:spacing w:val="0"/>
          <w:sz w:val="32"/>
          <w:szCs w:val="32"/>
          <w:lang w:val="en-US" w:eastAsia="zh-CN"/>
        </w:rPr>
        <w:t>1.习近平新时代中国特色社会主义思想的体系化学理化研究</w:t>
      </w:r>
    </w:p>
    <w:p w14:paraId="7258B117">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eastAsia="仿宋_GB2312"/>
          <w:color w:val="auto"/>
          <w:spacing w:val="-11"/>
          <w:sz w:val="32"/>
          <w:szCs w:val="32"/>
          <w:lang w:val="en-US" w:eastAsia="zh-CN"/>
        </w:rPr>
      </w:pPr>
      <w:r>
        <w:rPr>
          <w:rFonts w:hint="eastAsia" w:ascii="仿宋_GB2312" w:eastAsia="仿宋_GB2312"/>
          <w:color w:val="auto"/>
          <w:spacing w:val="0"/>
          <w:sz w:val="32"/>
          <w:szCs w:val="32"/>
          <w:lang w:val="en-US" w:eastAsia="zh-CN"/>
        </w:rPr>
        <w:t>2.</w:t>
      </w:r>
      <w:r>
        <w:rPr>
          <w:rFonts w:hint="eastAsia" w:ascii="仿宋_GB2312" w:eastAsia="仿宋_GB2312"/>
          <w:color w:val="auto"/>
          <w:spacing w:val="-11"/>
          <w:sz w:val="32"/>
          <w:szCs w:val="32"/>
          <w:lang w:val="en-US" w:eastAsia="zh-CN"/>
        </w:rPr>
        <w:t>习近平新时代中国特色社会主义思想的世界观和方法论研究</w:t>
      </w:r>
    </w:p>
    <w:p w14:paraId="249D7788">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eastAsia="仿宋_GB2312"/>
          <w:color w:val="auto"/>
          <w:spacing w:val="0"/>
          <w:sz w:val="32"/>
          <w:szCs w:val="32"/>
          <w:lang w:val="en-US" w:eastAsia="zh-CN"/>
        </w:rPr>
      </w:pPr>
      <w:r>
        <w:rPr>
          <w:rFonts w:hint="eastAsia" w:ascii="仿宋_GB2312" w:eastAsia="仿宋_GB2312"/>
          <w:color w:val="auto"/>
          <w:spacing w:val="0"/>
          <w:sz w:val="32"/>
          <w:szCs w:val="32"/>
          <w:lang w:val="en-US" w:eastAsia="zh-CN"/>
        </w:rPr>
        <w:t>3.习近平新时代中国特色社会主义思想的济南实践研究</w:t>
      </w:r>
    </w:p>
    <w:p w14:paraId="0068C635">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eastAsia="仿宋_GB2312"/>
          <w:color w:val="auto"/>
          <w:spacing w:val="0"/>
          <w:sz w:val="32"/>
          <w:szCs w:val="32"/>
          <w:lang w:val="en-US" w:eastAsia="zh-CN"/>
        </w:rPr>
      </w:pPr>
      <w:r>
        <w:rPr>
          <w:rFonts w:hint="eastAsia" w:ascii="仿宋_GB2312" w:eastAsia="仿宋_GB2312"/>
          <w:color w:val="auto"/>
          <w:spacing w:val="0"/>
          <w:sz w:val="32"/>
          <w:szCs w:val="32"/>
          <w:lang w:val="en-US" w:eastAsia="zh-CN"/>
        </w:rPr>
        <w:t>4.中国式现代化的理论逻辑、历史逻辑、实践逻辑研究</w:t>
      </w:r>
    </w:p>
    <w:p w14:paraId="67745A9B">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eastAsia="仿宋_GB2312"/>
          <w:color w:val="auto"/>
          <w:spacing w:val="0"/>
          <w:sz w:val="32"/>
          <w:szCs w:val="32"/>
          <w:lang w:val="en-US" w:eastAsia="zh-CN"/>
        </w:rPr>
      </w:pPr>
      <w:r>
        <w:rPr>
          <w:rFonts w:hint="eastAsia" w:ascii="仿宋_GB2312" w:eastAsia="仿宋_GB2312"/>
          <w:color w:val="auto"/>
          <w:spacing w:val="0"/>
          <w:sz w:val="32"/>
          <w:szCs w:val="32"/>
          <w:lang w:val="en-US" w:eastAsia="zh-CN"/>
        </w:rPr>
        <w:t>5.构建党的创新理论武装工作体系研究</w:t>
      </w:r>
    </w:p>
    <w:p w14:paraId="04B9FEE0">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eastAsia="仿宋_GB2312"/>
          <w:color w:val="auto"/>
          <w:spacing w:val="0"/>
          <w:sz w:val="32"/>
          <w:szCs w:val="32"/>
          <w:lang w:val="en-US" w:eastAsia="zh-CN"/>
        </w:rPr>
      </w:pPr>
      <w:r>
        <w:rPr>
          <w:rFonts w:hint="eastAsia" w:ascii="仿宋_GB2312" w:eastAsia="仿宋_GB2312"/>
          <w:color w:val="auto"/>
          <w:spacing w:val="0"/>
          <w:sz w:val="32"/>
          <w:szCs w:val="32"/>
          <w:lang w:val="en-US" w:eastAsia="zh-CN"/>
        </w:rPr>
        <w:t>6.新时代巩固和捍卫中华文化主体性研究</w:t>
      </w:r>
    </w:p>
    <w:p w14:paraId="4F9A3EB7">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eastAsia="仿宋_GB2312"/>
          <w:color w:val="auto"/>
          <w:spacing w:val="0"/>
          <w:sz w:val="32"/>
          <w:szCs w:val="32"/>
          <w:lang w:val="en-US" w:eastAsia="zh-CN"/>
        </w:rPr>
      </w:pPr>
      <w:r>
        <w:rPr>
          <w:rFonts w:hint="eastAsia" w:ascii="仿宋_GB2312" w:eastAsia="仿宋_GB2312"/>
          <w:color w:val="auto"/>
          <w:spacing w:val="0"/>
          <w:sz w:val="32"/>
          <w:szCs w:val="32"/>
          <w:lang w:val="en-US" w:eastAsia="zh-CN"/>
        </w:rPr>
        <w:t>7.哲学社会科学研究成果应用、推广和转化路径研究</w:t>
      </w:r>
    </w:p>
    <w:p w14:paraId="0E702D75">
      <w:pPr>
        <w:pStyle w:val="2"/>
        <w:keepNext w:val="0"/>
        <w:keepLines w:val="0"/>
        <w:pageBreakBefore w:val="0"/>
        <w:widowControl w:val="0"/>
        <w:kinsoku/>
        <w:wordWrap/>
        <w:overflowPunct/>
        <w:topLinePunct w:val="0"/>
        <w:autoSpaceDE/>
        <w:autoSpaceDN/>
        <w:bidi w:val="0"/>
        <w:snapToGrid/>
        <w:spacing w:line="600" w:lineRule="exact"/>
        <w:rPr>
          <w:rFonts w:hint="default"/>
          <w:lang w:val="en-US" w:eastAsia="zh-CN"/>
        </w:rPr>
      </w:pPr>
      <w:r>
        <w:rPr>
          <w:rFonts w:hint="eastAsia" w:ascii="仿宋_GB2312" w:eastAsia="仿宋_GB2312"/>
          <w:color w:val="auto"/>
          <w:spacing w:val="0"/>
          <w:sz w:val="32"/>
          <w:szCs w:val="32"/>
          <w:lang w:val="en-US" w:eastAsia="zh-CN"/>
        </w:rPr>
        <w:t xml:space="preserve">    8.推动党的创新理论高质量传播对策研究</w:t>
      </w:r>
    </w:p>
    <w:p w14:paraId="7F132EE4">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eastAsia="仿宋_GB2312" w:cs="Times New Roman"/>
          <w:color w:val="auto"/>
          <w:spacing w:val="-11"/>
          <w:sz w:val="32"/>
          <w:szCs w:val="32"/>
          <w:lang w:val="en-US" w:eastAsia="zh-CN"/>
        </w:rPr>
      </w:pPr>
      <w:r>
        <w:rPr>
          <w:rFonts w:hint="eastAsia" w:ascii="仿宋_GB2312"/>
          <w:color w:val="auto"/>
          <w:spacing w:val="0"/>
          <w:sz w:val="32"/>
          <w:szCs w:val="32"/>
          <w:lang w:val="en-US" w:eastAsia="zh-CN"/>
        </w:rPr>
        <w:t>9</w:t>
      </w:r>
      <w:r>
        <w:rPr>
          <w:rFonts w:hint="eastAsia" w:ascii="仿宋_GB2312" w:eastAsia="仿宋_GB2312"/>
          <w:color w:val="auto"/>
          <w:spacing w:val="0"/>
          <w:sz w:val="32"/>
          <w:szCs w:val="32"/>
          <w:lang w:val="en-US" w:eastAsia="zh-CN"/>
        </w:rPr>
        <w:t>.</w:t>
      </w:r>
      <w:r>
        <w:rPr>
          <w:rFonts w:hint="eastAsia" w:ascii="仿宋_GB2312" w:eastAsia="仿宋_GB2312" w:cs="Times New Roman"/>
          <w:color w:val="auto"/>
          <w:spacing w:val="-11"/>
          <w:sz w:val="32"/>
          <w:szCs w:val="32"/>
          <w:lang w:val="en-US" w:eastAsia="zh-CN"/>
        </w:rPr>
        <w:t>济南深入推动中华优秀传统文化创造性转化创新性发展研究</w:t>
      </w:r>
    </w:p>
    <w:p w14:paraId="032C41C7">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仿宋_GB2312" w:eastAsia="仿宋_GB2312"/>
          <w:color w:val="auto"/>
          <w:spacing w:val="0"/>
          <w:sz w:val="32"/>
          <w:szCs w:val="32"/>
          <w:lang w:val="en-US" w:eastAsia="zh-CN"/>
        </w:rPr>
      </w:pPr>
      <w:r>
        <w:rPr>
          <w:rFonts w:hint="eastAsia" w:ascii="仿宋_GB2312"/>
          <w:color w:val="auto"/>
          <w:spacing w:val="0"/>
          <w:sz w:val="32"/>
          <w:szCs w:val="32"/>
          <w:lang w:val="en-US" w:eastAsia="zh-CN"/>
        </w:rPr>
        <w:t>10</w:t>
      </w:r>
      <w:r>
        <w:rPr>
          <w:rFonts w:hint="eastAsia" w:ascii="仿宋_GB2312" w:eastAsia="仿宋_GB2312"/>
          <w:color w:val="auto"/>
          <w:spacing w:val="0"/>
          <w:sz w:val="32"/>
          <w:szCs w:val="32"/>
          <w:lang w:val="en-US" w:eastAsia="zh-CN"/>
        </w:rPr>
        <w:t>.崇德向善理念引领下的济南城市文明建设路径研究</w:t>
      </w:r>
    </w:p>
    <w:p w14:paraId="79D2F085">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eastAsia="仿宋_GB2312"/>
          <w:color w:val="auto"/>
          <w:spacing w:val="0"/>
          <w:sz w:val="32"/>
          <w:szCs w:val="32"/>
          <w:lang w:val="en-US" w:eastAsia="zh-CN"/>
        </w:rPr>
      </w:pPr>
      <w:r>
        <w:rPr>
          <w:rFonts w:hint="eastAsia" w:ascii="仿宋_GB2312" w:eastAsia="仿宋_GB2312"/>
          <w:color w:val="auto"/>
          <w:spacing w:val="0"/>
          <w:sz w:val="32"/>
          <w:szCs w:val="32"/>
          <w:lang w:val="en-US" w:eastAsia="zh-CN"/>
        </w:rPr>
        <w:t>1</w:t>
      </w:r>
      <w:r>
        <w:rPr>
          <w:rFonts w:hint="eastAsia" w:ascii="仿宋_GB2312"/>
          <w:color w:val="auto"/>
          <w:spacing w:val="0"/>
          <w:sz w:val="32"/>
          <w:szCs w:val="32"/>
          <w:lang w:val="en-US" w:eastAsia="zh-CN"/>
        </w:rPr>
        <w:t>1</w:t>
      </w:r>
      <w:r>
        <w:rPr>
          <w:rFonts w:hint="eastAsia" w:ascii="仿宋_GB2312" w:eastAsia="仿宋_GB2312"/>
          <w:color w:val="auto"/>
          <w:spacing w:val="0"/>
          <w:sz w:val="32"/>
          <w:szCs w:val="32"/>
          <w:lang w:val="en-US" w:eastAsia="zh-CN"/>
        </w:rPr>
        <w:t>.大中小学思政课一体化建设路径研究</w:t>
      </w:r>
    </w:p>
    <w:p w14:paraId="250DBADC">
      <w:pPr>
        <w:pStyle w:val="2"/>
        <w:keepNext w:val="0"/>
        <w:keepLines w:val="0"/>
        <w:pageBreakBefore w:val="0"/>
        <w:widowControl w:val="0"/>
        <w:kinsoku/>
        <w:wordWrap/>
        <w:overflowPunct/>
        <w:topLinePunct w:val="0"/>
        <w:autoSpaceDE/>
        <w:autoSpaceDN/>
        <w:bidi w:val="0"/>
        <w:snapToGrid/>
        <w:spacing w:line="600" w:lineRule="exact"/>
        <w:ind w:left="0" w:leftChars="0" w:firstLine="640" w:firstLineChars="200"/>
        <w:rPr>
          <w:rFonts w:hint="eastAsia" w:ascii="仿宋_GB2312" w:eastAsia="仿宋_GB2312"/>
          <w:color w:val="auto"/>
          <w:spacing w:val="0"/>
          <w:sz w:val="32"/>
          <w:szCs w:val="32"/>
          <w:lang w:val="en-US" w:eastAsia="zh-CN"/>
        </w:rPr>
      </w:pPr>
      <w:r>
        <w:rPr>
          <w:rFonts w:hint="eastAsia" w:ascii="仿宋_GB2312" w:eastAsia="仿宋_GB2312"/>
          <w:color w:val="auto"/>
          <w:spacing w:val="0"/>
          <w:sz w:val="32"/>
          <w:szCs w:val="32"/>
          <w:lang w:val="en-US" w:eastAsia="zh-CN"/>
        </w:rPr>
        <w:t>12.如何推进机关、企业、学校、社区思想政治工作研究</w:t>
      </w:r>
    </w:p>
    <w:p w14:paraId="73AF8D45">
      <w:pPr>
        <w:pStyle w:val="2"/>
        <w:keepNext w:val="0"/>
        <w:keepLines w:val="0"/>
        <w:pageBreakBefore w:val="0"/>
        <w:widowControl w:val="0"/>
        <w:kinsoku/>
        <w:wordWrap/>
        <w:overflowPunct/>
        <w:topLinePunct w:val="0"/>
        <w:autoSpaceDE/>
        <w:autoSpaceDN/>
        <w:bidi w:val="0"/>
        <w:snapToGrid/>
        <w:spacing w:line="600" w:lineRule="exact"/>
        <w:ind w:left="0" w:leftChars="0" w:firstLine="640" w:firstLineChars="200"/>
        <w:rPr>
          <w:rFonts w:hint="default" w:ascii="仿宋_GB2312" w:eastAsia="仿宋_GB2312"/>
          <w:color w:val="auto"/>
          <w:spacing w:val="0"/>
          <w:sz w:val="32"/>
          <w:szCs w:val="32"/>
          <w:lang w:val="en-US" w:eastAsia="zh-CN"/>
        </w:rPr>
      </w:pPr>
      <w:r>
        <w:rPr>
          <w:rFonts w:hint="eastAsia" w:ascii="仿宋_GB2312" w:eastAsia="仿宋_GB2312"/>
          <w:color w:val="auto"/>
          <w:spacing w:val="0"/>
          <w:sz w:val="32"/>
          <w:szCs w:val="32"/>
          <w:lang w:val="en-US" w:eastAsia="zh-CN"/>
        </w:rPr>
        <w:t>13.加强新时代全民国防教育路径研究</w:t>
      </w:r>
    </w:p>
    <w:p w14:paraId="70CF9CE8">
      <w:pPr>
        <w:pStyle w:val="2"/>
        <w:keepNext w:val="0"/>
        <w:keepLines w:val="0"/>
        <w:pageBreakBefore w:val="0"/>
        <w:widowControl w:val="0"/>
        <w:kinsoku/>
        <w:wordWrap/>
        <w:overflowPunct/>
        <w:topLinePunct w:val="0"/>
        <w:autoSpaceDE/>
        <w:autoSpaceDN/>
        <w:bidi w:val="0"/>
        <w:snapToGrid/>
        <w:spacing w:line="600" w:lineRule="exact"/>
        <w:ind w:firstLine="640" w:firstLineChars="200"/>
        <w:rPr>
          <w:rFonts w:hint="default" w:ascii="仿宋_GB2312" w:eastAsia="仿宋_GB2312"/>
          <w:color w:val="auto"/>
          <w:spacing w:val="0"/>
          <w:sz w:val="32"/>
          <w:szCs w:val="32"/>
          <w:lang w:val="en-US" w:eastAsia="zh-CN"/>
        </w:rPr>
      </w:pPr>
      <w:r>
        <w:rPr>
          <w:rFonts w:hint="eastAsia" w:ascii="仿宋_GB2312" w:eastAsia="仿宋_GB2312"/>
          <w:color w:val="auto"/>
          <w:spacing w:val="0"/>
          <w:sz w:val="32"/>
          <w:szCs w:val="32"/>
          <w:lang w:val="en-US" w:eastAsia="zh-CN"/>
        </w:rPr>
        <w:t>14.社会主义核心价值观融入强省会建设、法治建设、文化建设、社会建设、机关建设路径探析与制度设计研究</w:t>
      </w:r>
    </w:p>
    <w:p w14:paraId="32717D8C">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黑体" w:hAnsi="黑体" w:eastAsia="黑体"/>
          <w:color w:val="auto"/>
          <w:spacing w:val="0"/>
          <w:sz w:val="32"/>
          <w:szCs w:val="32"/>
          <w:lang w:eastAsia="zh-CN"/>
        </w:rPr>
      </w:pPr>
      <w:r>
        <w:rPr>
          <w:rFonts w:hint="eastAsia" w:ascii="黑体" w:hAnsi="黑体" w:eastAsia="黑体"/>
          <w:color w:val="auto"/>
          <w:spacing w:val="0"/>
          <w:sz w:val="32"/>
          <w:szCs w:val="32"/>
          <w:lang w:eastAsia="zh-CN"/>
        </w:rPr>
        <w:t>党史·党建</w:t>
      </w:r>
    </w:p>
    <w:p w14:paraId="344E97B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pacing w:val="0"/>
          <w:sz w:val="32"/>
          <w:szCs w:val="32"/>
          <w:lang w:val="en-US" w:eastAsia="zh-CN"/>
        </w:rPr>
      </w:pPr>
      <w:r>
        <w:rPr>
          <w:rFonts w:hint="eastAsia" w:ascii="仿宋_GB2312" w:eastAsia="仿宋_GB2312"/>
          <w:color w:val="auto"/>
          <w:spacing w:val="0"/>
          <w:sz w:val="32"/>
          <w:szCs w:val="32"/>
          <w:lang w:val="en-US" w:eastAsia="zh-CN"/>
        </w:rPr>
        <w:t>1.习近平总书记关于党的建设的重要思想研究</w:t>
      </w:r>
    </w:p>
    <w:p w14:paraId="2C0EFAB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pacing w:val="0"/>
          <w:sz w:val="32"/>
          <w:szCs w:val="32"/>
          <w:lang w:val="en-US" w:eastAsia="zh-CN"/>
        </w:rPr>
      </w:pPr>
      <w:r>
        <w:rPr>
          <w:rFonts w:hint="eastAsia" w:ascii="仿宋_GB2312" w:eastAsia="仿宋_GB2312"/>
          <w:color w:val="auto"/>
          <w:spacing w:val="0"/>
          <w:sz w:val="32"/>
          <w:szCs w:val="32"/>
          <w:lang w:val="en-US" w:eastAsia="zh-CN"/>
        </w:rPr>
        <w:t>2.中国共产党领导中国式现代化的理论创新与实践探索研究</w:t>
      </w:r>
    </w:p>
    <w:p w14:paraId="0A2CBFD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pacing w:val="0"/>
          <w:sz w:val="32"/>
          <w:szCs w:val="32"/>
          <w:lang w:val="en-US" w:eastAsia="zh-CN"/>
        </w:rPr>
      </w:pPr>
      <w:r>
        <w:rPr>
          <w:rFonts w:hint="eastAsia" w:ascii="仿宋_GB2312" w:eastAsia="仿宋_GB2312"/>
          <w:color w:val="auto"/>
          <w:spacing w:val="0"/>
          <w:sz w:val="32"/>
          <w:szCs w:val="32"/>
          <w:lang w:val="en-US" w:eastAsia="zh-CN"/>
        </w:rPr>
        <w:t>3.中国共产党人精神谱系的时代价值与传承路径研究</w:t>
      </w:r>
    </w:p>
    <w:p w14:paraId="26CDED2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pacing w:val="0"/>
          <w:sz w:val="32"/>
          <w:szCs w:val="32"/>
          <w:lang w:val="en-US" w:eastAsia="zh-CN"/>
        </w:rPr>
      </w:pPr>
      <w:r>
        <w:rPr>
          <w:rFonts w:hint="eastAsia" w:ascii="仿宋_GB2312" w:eastAsia="仿宋_GB2312"/>
          <w:color w:val="auto"/>
          <w:spacing w:val="0"/>
          <w:sz w:val="32"/>
          <w:szCs w:val="32"/>
          <w:lang w:val="en-US" w:eastAsia="zh-CN"/>
        </w:rPr>
        <w:t>4.世界反法西斯战争与中华民族伟大复兴研究</w:t>
      </w:r>
    </w:p>
    <w:p w14:paraId="26181AB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pacing w:val="0"/>
          <w:sz w:val="32"/>
          <w:szCs w:val="32"/>
          <w:lang w:val="en-US" w:eastAsia="zh-CN"/>
        </w:rPr>
      </w:pPr>
      <w:r>
        <w:rPr>
          <w:rFonts w:hint="eastAsia" w:ascii="仿宋_GB2312" w:eastAsia="仿宋_GB2312"/>
          <w:color w:val="auto"/>
          <w:spacing w:val="0"/>
          <w:sz w:val="32"/>
          <w:szCs w:val="32"/>
          <w:lang w:val="en-US" w:eastAsia="zh-CN"/>
        </w:rPr>
        <w:t>5.新时代完善党的自我革命制度规范体系研究</w:t>
      </w:r>
    </w:p>
    <w:p w14:paraId="17EB54A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pacing w:val="0"/>
          <w:sz w:val="32"/>
          <w:szCs w:val="32"/>
          <w:lang w:val="en-US" w:eastAsia="zh-CN"/>
        </w:rPr>
      </w:pPr>
      <w:r>
        <w:rPr>
          <w:rFonts w:hint="eastAsia" w:ascii="仿宋_GB2312" w:eastAsia="仿宋_GB2312"/>
          <w:color w:val="auto"/>
          <w:spacing w:val="0"/>
          <w:sz w:val="32"/>
          <w:szCs w:val="32"/>
          <w:lang w:val="en-US" w:eastAsia="zh-CN"/>
        </w:rPr>
        <w:t>6.推动新时代工运事业和工会工作创新发展路径研究</w:t>
      </w:r>
    </w:p>
    <w:p w14:paraId="1AE2421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pacing w:val="0"/>
          <w:sz w:val="32"/>
          <w:szCs w:val="32"/>
          <w:lang w:val="en-US" w:eastAsia="zh-CN"/>
        </w:rPr>
      </w:pPr>
      <w:r>
        <w:rPr>
          <w:rFonts w:hint="eastAsia" w:ascii="仿宋_GB2312" w:eastAsia="仿宋_GB2312"/>
          <w:color w:val="auto"/>
          <w:spacing w:val="0"/>
          <w:sz w:val="32"/>
          <w:szCs w:val="32"/>
          <w:lang w:val="en-US" w:eastAsia="zh-CN"/>
        </w:rPr>
        <w:t>7.激发基层工会活力、发挥基层工会作用研究</w:t>
      </w:r>
    </w:p>
    <w:p w14:paraId="584696A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pacing w:val="0"/>
          <w:sz w:val="32"/>
          <w:szCs w:val="32"/>
          <w:lang w:val="en-US" w:eastAsia="zh-CN"/>
        </w:rPr>
      </w:pPr>
      <w:r>
        <w:rPr>
          <w:rFonts w:hint="eastAsia" w:ascii="仿宋_GB2312" w:eastAsia="仿宋_GB2312"/>
          <w:color w:val="auto"/>
          <w:spacing w:val="0"/>
          <w:sz w:val="32"/>
          <w:szCs w:val="32"/>
          <w:lang w:val="en-US" w:eastAsia="zh-CN"/>
        </w:rPr>
        <w:t>8.以中央八项规定精神推进党的作风建设研究</w:t>
      </w:r>
    </w:p>
    <w:p w14:paraId="0ABA6D1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pacing w:val="0"/>
          <w:sz w:val="32"/>
          <w:szCs w:val="32"/>
          <w:lang w:val="en-US" w:eastAsia="zh-CN"/>
        </w:rPr>
      </w:pPr>
      <w:r>
        <w:rPr>
          <w:rFonts w:hint="eastAsia" w:ascii="仿宋_GB2312" w:eastAsia="仿宋_GB2312"/>
          <w:color w:val="auto"/>
          <w:spacing w:val="0"/>
          <w:sz w:val="32"/>
          <w:szCs w:val="32"/>
          <w:lang w:val="en-US" w:eastAsia="zh-CN"/>
        </w:rPr>
        <w:t>9.以高质量党建引领高质量发展的济南实践研究</w:t>
      </w:r>
    </w:p>
    <w:p w14:paraId="4BA5907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eastAsia="仿宋_GB2312"/>
          <w:color w:val="auto"/>
          <w:spacing w:val="0"/>
          <w:sz w:val="32"/>
          <w:szCs w:val="32"/>
          <w:lang w:val="en-US" w:eastAsia="zh-CN"/>
        </w:rPr>
      </w:pPr>
      <w:r>
        <w:rPr>
          <w:rFonts w:hint="eastAsia" w:ascii="仿宋_GB2312" w:eastAsia="仿宋_GB2312"/>
          <w:color w:val="auto"/>
          <w:spacing w:val="0"/>
          <w:sz w:val="32"/>
          <w:szCs w:val="32"/>
          <w:lang w:val="en-US" w:eastAsia="zh-CN"/>
        </w:rPr>
        <w:t>10.传承弘扬沂蒙精神研究</w:t>
      </w:r>
    </w:p>
    <w:p w14:paraId="74C8C818">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olor w:val="auto"/>
          <w:spacing w:val="0"/>
          <w:sz w:val="32"/>
          <w:szCs w:val="32"/>
          <w:lang w:eastAsia="zh-CN"/>
        </w:rPr>
      </w:pPr>
      <w:r>
        <w:rPr>
          <w:rFonts w:hint="eastAsia" w:ascii="黑体" w:hAnsi="黑体" w:eastAsia="黑体"/>
          <w:color w:val="auto"/>
          <w:spacing w:val="0"/>
          <w:sz w:val="32"/>
          <w:szCs w:val="32"/>
          <w:lang w:eastAsia="zh-CN"/>
        </w:rPr>
        <w:t>哲学·政治学</w:t>
      </w:r>
    </w:p>
    <w:p w14:paraId="4584DC3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pacing w:val="0"/>
          <w:sz w:val="32"/>
          <w:szCs w:val="32"/>
          <w:lang w:val="en-US" w:eastAsia="zh-CN"/>
        </w:rPr>
      </w:pPr>
      <w:r>
        <w:rPr>
          <w:rFonts w:hint="eastAsia" w:ascii="仿宋_GB2312" w:eastAsia="仿宋_GB2312"/>
          <w:color w:val="auto"/>
          <w:spacing w:val="0"/>
          <w:sz w:val="32"/>
          <w:szCs w:val="32"/>
          <w:lang w:val="en-US" w:eastAsia="zh-CN"/>
        </w:rPr>
        <w:t>1.习近平新时代中国特色社会主义思想的哲学基础研究</w:t>
      </w:r>
    </w:p>
    <w:p w14:paraId="4AC8DE1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pacing w:val="0"/>
          <w:sz w:val="32"/>
          <w:szCs w:val="32"/>
          <w:lang w:val="en-US" w:eastAsia="zh-CN"/>
        </w:rPr>
      </w:pPr>
      <w:r>
        <w:rPr>
          <w:rFonts w:hint="eastAsia" w:ascii="仿宋_GB2312" w:eastAsia="仿宋_GB2312"/>
          <w:color w:val="auto"/>
          <w:spacing w:val="0"/>
          <w:sz w:val="32"/>
          <w:szCs w:val="32"/>
          <w:lang w:val="en-US" w:eastAsia="zh-CN"/>
        </w:rPr>
        <w:t>2.唯物史观视域中的全人类共同价值研究</w:t>
      </w:r>
    </w:p>
    <w:p w14:paraId="7D00F04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pacing w:val="0"/>
          <w:sz w:val="32"/>
          <w:szCs w:val="32"/>
          <w:lang w:val="en-US" w:eastAsia="zh-CN"/>
        </w:rPr>
      </w:pPr>
      <w:r>
        <w:rPr>
          <w:rFonts w:hint="eastAsia" w:ascii="仿宋_GB2312" w:eastAsia="仿宋_GB2312"/>
          <w:color w:val="auto"/>
          <w:spacing w:val="0"/>
          <w:sz w:val="32"/>
          <w:szCs w:val="32"/>
          <w:lang w:val="en-US" w:eastAsia="zh-CN"/>
        </w:rPr>
        <w:t>3.马克思主义哲学中国化研究</w:t>
      </w:r>
    </w:p>
    <w:p w14:paraId="60749CC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pacing w:val="0"/>
          <w:sz w:val="32"/>
          <w:szCs w:val="32"/>
          <w:lang w:val="en-US" w:eastAsia="zh-CN"/>
        </w:rPr>
      </w:pPr>
      <w:r>
        <w:rPr>
          <w:rFonts w:hint="eastAsia" w:ascii="仿宋_GB2312" w:eastAsia="仿宋_GB2312"/>
          <w:color w:val="auto"/>
          <w:spacing w:val="0"/>
          <w:sz w:val="32"/>
          <w:szCs w:val="32"/>
          <w:lang w:val="en-US" w:eastAsia="zh-CN"/>
        </w:rPr>
        <w:t>4.人工智能对唯物史观提出的挑战研究</w:t>
      </w:r>
    </w:p>
    <w:p w14:paraId="25BBFF7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pacing w:val="0"/>
          <w:sz w:val="32"/>
          <w:szCs w:val="32"/>
          <w:lang w:val="en-US" w:eastAsia="zh-CN"/>
        </w:rPr>
      </w:pPr>
      <w:r>
        <w:rPr>
          <w:rFonts w:hint="eastAsia" w:ascii="仿宋_GB2312" w:eastAsia="仿宋_GB2312"/>
          <w:color w:val="auto"/>
          <w:spacing w:val="0"/>
          <w:sz w:val="32"/>
          <w:szCs w:val="32"/>
          <w:lang w:val="en-US" w:eastAsia="zh-CN"/>
        </w:rPr>
        <w:t>5.“第二个结合”的哲学基础与方法论创新研究</w:t>
      </w:r>
    </w:p>
    <w:p w14:paraId="7FA6A09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pacing w:val="0"/>
          <w:sz w:val="32"/>
          <w:szCs w:val="32"/>
          <w:lang w:val="en-US" w:eastAsia="zh-CN"/>
        </w:rPr>
      </w:pPr>
      <w:r>
        <w:rPr>
          <w:rFonts w:hint="eastAsia" w:ascii="仿宋_GB2312" w:eastAsia="仿宋_GB2312"/>
          <w:color w:val="auto"/>
          <w:spacing w:val="0"/>
          <w:sz w:val="32"/>
          <w:szCs w:val="32"/>
          <w:lang w:val="en-US" w:eastAsia="zh-CN"/>
        </w:rPr>
        <w:t>6.健全全过程人民民主制度体系研究</w:t>
      </w:r>
    </w:p>
    <w:p w14:paraId="12AB7D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eastAsia="仿宋_GB2312"/>
          <w:color w:val="auto"/>
          <w:spacing w:val="0"/>
          <w:sz w:val="32"/>
          <w:szCs w:val="32"/>
          <w:lang w:val="en-US" w:eastAsia="zh-CN"/>
        </w:rPr>
      </w:pPr>
      <w:r>
        <w:rPr>
          <w:rFonts w:hint="eastAsia" w:ascii="仿宋_GB2312" w:eastAsia="仿宋_GB2312"/>
          <w:color w:val="auto"/>
          <w:spacing w:val="0"/>
          <w:sz w:val="32"/>
          <w:szCs w:val="32"/>
          <w:lang w:val="en-US" w:eastAsia="zh-CN"/>
        </w:rPr>
        <w:t>7.新时代发挥统一战线凝聚人心、汇聚力量政治作用</w:t>
      </w:r>
      <w:r>
        <w:rPr>
          <w:rFonts w:hint="eastAsia" w:ascii="仿宋_GB2312"/>
          <w:color w:val="auto"/>
          <w:spacing w:val="0"/>
          <w:sz w:val="32"/>
          <w:szCs w:val="32"/>
          <w:lang w:val="en-US" w:eastAsia="zh-CN"/>
        </w:rPr>
        <w:t>研究</w:t>
      </w:r>
    </w:p>
    <w:p w14:paraId="6063E4E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pacing w:val="0"/>
          <w:sz w:val="32"/>
          <w:szCs w:val="32"/>
          <w:lang w:val="en-US" w:eastAsia="zh-CN"/>
        </w:rPr>
      </w:pPr>
      <w:r>
        <w:rPr>
          <w:rFonts w:hint="eastAsia" w:ascii="仿宋_GB2312" w:eastAsia="仿宋_GB2312"/>
          <w:color w:val="auto"/>
          <w:spacing w:val="0"/>
          <w:sz w:val="32"/>
          <w:szCs w:val="32"/>
          <w:lang w:val="en-US" w:eastAsia="zh-CN"/>
        </w:rPr>
        <w:t>8.新时代廉洁文化建设研究</w:t>
      </w:r>
    </w:p>
    <w:p w14:paraId="04D4A8C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pacing w:val="0"/>
          <w:sz w:val="32"/>
          <w:szCs w:val="32"/>
          <w:lang w:val="en-US" w:eastAsia="zh-CN"/>
        </w:rPr>
      </w:pPr>
      <w:r>
        <w:rPr>
          <w:rFonts w:hint="eastAsia" w:ascii="仿宋_GB2312" w:eastAsia="仿宋_GB2312"/>
          <w:color w:val="auto"/>
          <w:spacing w:val="0"/>
          <w:sz w:val="32"/>
          <w:szCs w:val="32"/>
          <w:lang w:val="en-US" w:eastAsia="zh-CN"/>
        </w:rPr>
        <w:t>9.健全为基层减负长效机制研究</w:t>
      </w:r>
    </w:p>
    <w:p w14:paraId="4F49DDD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eastAsia="仿宋_GB2312"/>
          <w:color w:val="auto"/>
          <w:spacing w:val="0"/>
          <w:sz w:val="32"/>
          <w:szCs w:val="32"/>
          <w:lang w:val="en-US" w:eastAsia="zh-CN"/>
        </w:rPr>
      </w:pPr>
      <w:r>
        <w:rPr>
          <w:rFonts w:hint="eastAsia" w:ascii="仿宋_GB2312" w:eastAsia="仿宋_GB2312"/>
          <w:color w:val="auto"/>
          <w:spacing w:val="0"/>
          <w:sz w:val="32"/>
          <w:szCs w:val="32"/>
          <w:lang w:val="en-US" w:eastAsia="zh-CN"/>
        </w:rPr>
        <w:t>10.济南基层应急管理体系与能力现代化建设研究</w:t>
      </w:r>
    </w:p>
    <w:p w14:paraId="390B1EB2">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olor w:val="auto"/>
          <w:spacing w:val="0"/>
          <w:sz w:val="32"/>
          <w:szCs w:val="32"/>
          <w:lang w:eastAsia="zh-CN"/>
        </w:rPr>
      </w:pPr>
      <w:r>
        <w:rPr>
          <w:rFonts w:hint="eastAsia" w:ascii="黑体" w:hAnsi="黑体" w:eastAsia="黑体"/>
          <w:color w:val="auto"/>
          <w:spacing w:val="0"/>
          <w:sz w:val="32"/>
          <w:szCs w:val="32"/>
          <w:lang w:eastAsia="zh-CN"/>
        </w:rPr>
        <w:t>管理学</w:t>
      </w:r>
    </w:p>
    <w:p w14:paraId="2FBF88F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pacing w:val="0"/>
          <w:sz w:val="32"/>
          <w:szCs w:val="32"/>
          <w:lang w:val="en-US" w:eastAsia="zh-CN"/>
        </w:rPr>
      </w:pPr>
      <w:r>
        <w:rPr>
          <w:rFonts w:hint="eastAsia" w:ascii="仿宋_GB2312" w:hAnsi="Calibri" w:eastAsia="仿宋_GB2312" w:cs="Times New Roman"/>
          <w:color w:val="auto"/>
          <w:spacing w:val="0"/>
          <w:kern w:val="2"/>
          <w:sz w:val="32"/>
          <w:szCs w:val="32"/>
          <w:lang w:val="en-US" w:eastAsia="zh-CN" w:bidi="ar-SA"/>
        </w:rPr>
        <w:t>1.</w:t>
      </w:r>
      <w:r>
        <w:rPr>
          <w:rFonts w:hint="eastAsia" w:ascii="仿宋_GB2312" w:eastAsia="仿宋_GB2312"/>
          <w:color w:val="auto"/>
          <w:spacing w:val="0"/>
          <w:sz w:val="32"/>
          <w:szCs w:val="32"/>
          <w:lang w:val="en-US" w:eastAsia="zh-CN"/>
        </w:rPr>
        <w:t>习近平生态文明思想研究</w:t>
      </w:r>
    </w:p>
    <w:p w14:paraId="1DF9EB6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pacing w:val="0"/>
          <w:sz w:val="32"/>
          <w:szCs w:val="32"/>
          <w:lang w:val="en-US" w:eastAsia="zh-CN"/>
        </w:rPr>
      </w:pPr>
      <w:r>
        <w:rPr>
          <w:rFonts w:hint="eastAsia" w:ascii="仿宋_GB2312" w:hAnsi="Calibri" w:eastAsia="仿宋_GB2312" w:cs="Times New Roman"/>
          <w:color w:val="auto"/>
          <w:spacing w:val="0"/>
          <w:kern w:val="2"/>
          <w:sz w:val="32"/>
          <w:szCs w:val="32"/>
          <w:lang w:val="en-US" w:eastAsia="zh-CN" w:bidi="ar-SA"/>
        </w:rPr>
        <w:t>2.</w:t>
      </w:r>
      <w:r>
        <w:rPr>
          <w:rFonts w:hint="eastAsia" w:ascii="仿宋_GB2312" w:eastAsia="仿宋_GB2312"/>
          <w:color w:val="auto"/>
          <w:spacing w:val="0"/>
          <w:sz w:val="32"/>
          <w:szCs w:val="32"/>
          <w:lang w:val="en-US" w:eastAsia="zh-CN"/>
        </w:rPr>
        <w:t>“十五五”时期济南推动高质量发展的重大举措研究</w:t>
      </w:r>
    </w:p>
    <w:p w14:paraId="1448B87B">
      <w:pPr>
        <w:pStyle w:val="2"/>
        <w:keepNext w:val="0"/>
        <w:keepLines w:val="0"/>
        <w:pageBreakBefore w:val="0"/>
        <w:widowControl w:val="0"/>
        <w:kinsoku/>
        <w:wordWrap/>
        <w:overflowPunct/>
        <w:topLinePunct w:val="0"/>
        <w:autoSpaceDE/>
        <w:autoSpaceDN/>
        <w:bidi w:val="0"/>
        <w:snapToGrid/>
        <w:spacing w:line="600" w:lineRule="exact"/>
        <w:ind w:firstLine="640" w:firstLineChars="200"/>
        <w:rPr>
          <w:rFonts w:hint="eastAsia"/>
          <w:lang w:val="en-US" w:eastAsia="zh-CN"/>
        </w:rPr>
      </w:pPr>
      <w:r>
        <w:rPr>
          <w:rFonts w:hint="eastAsia" w:ascii="仿宋_GB2312" w:eastAsia="仿宋_GB2312"/>
          <w:color w:val="auto"/>
          <w:spacing w:val="0"/>
          <w:sz w:val="32"/>
          <w:szCs w:val="32"/>
          <w:lang w:val="en-US" w:eastAsia="zh-CN"/>
        </w:rPr>
        <w:t>3.提升济南省会城市首位度的策略与路径研究</w:t>
      </w:r>
    </w:p>
    <w:p w14:paraId="77E8CD3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pacing w:val="0"/>
          <w:sz w:val="32"/>
          <w:szCs w:val="32"/>
          <w:lang w:val="en-US" w:eastAsia="zh-CN"/>
        </w:rPr>
      </w:pPr>
      <w:r>
        <w:rPr>
          <w:rFonts w:hint="eastAsia" w:ascii="仿宋_GB2312"/>
          <w:color w:val="auto"/>
          <w:spacing w:val="0"/>
          <w:sz w:val="32"/>
          <w:szCs w:val="32"/>
          <w:lang w:val="en-US" w:eastAsia="zh-CN"/>
        </w:rPr>
        <w:t>4</w:t>
      </w:r>
      <w:r>
        <w:rPr>
          <w:rFonts w:hint="eastAsia" w:ascii="仿宋_GB2312" w:eastAsia="仿宋_GB2312"/>
          <w:color w:val="auto"/>
          <w:spacing w:val="0"/>
          <w:sz w:val="32"/>
          <w:szCs w:val="32"/>
          <w:lang w:val="en-US" w:eastAsia="zh-CN"/>
        </w:rPr>
        <w:t>.推动济南都市圈与青岛都市圈、郑州都市圈互促共进、联动发展策略研究</w:t>
      </w:r>
    </w:p>
    <w:p w14:paraId="0B70BDD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pacing w:val="0"/>
          <w:sz w:val="32"/>
          <w:szCs w:val="32"/>
          <w:lang w:val="en-US" w:eastAsia="zh-CN"/>
        </w:rPr>
      </w:pPr>
      <w:r>
        <w:rPr>
          <w:rFonts w:hint="eastAsia" w:ascii="仿宋_GB2312"/>
          <w:color w:val="auto"/>
          <w:spacing w:val="0"/>
          <w:sz w:val="32"/>
          <w:szCs w:val="32"/>
          <w:lang w:val="en-US" w:eastAsia="zh-CN"/>
        </w:rPr>
        <w:t>5</w:t>
      </w:r>
      <w:r>
        <w:rPr>
          <w:rFonts w:hint="eastAsia" w:ascii="仿宋_GB2312" w:eastAsia="仿宋_GB2312"/>
          <w:color w:val="auto"/>
          <w:spacing w:val="0"/>
          <w:sz w:val="32"/>
          <w:szCs w:val="32"/>
          <w:lang w:val="en-US" w:eastAsia="zh-CN"/>
        </w:rPr>
        <w:t>.济南持续推进营商环境优化的挑战与对策研究</w:t>
      </w:r>
    </w:p>
    <w:p w14:paraId="3F0D0E1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pacing w:val="0"/>
          <w:sz w:val="32"/>
          <w:szCs w:val="32"/>
          <w:lang w:val="en-US" w:eastAsia="zh-CN"/>
        </w:rPr>
      </w:pPr>
      <w:r>
        <w:rPr>
          <w:rFonts w:hint="eastAsia" w:ascii="仿宋_GB2312"/>
          <w:color w:val="auto"/>
          <w:spacing w:val="0"/>
          <w:sz w:val="32"/>
          <w:szCs w:val="32"/>
          <w:lang w:val="en-US" w:eastAsia="zh-CN"/>
        </w:rPr>
        <w:t>6</w:t>
      </w:r>
      <w:r>
        <w:rPr>
          <w:rFonts w:hint="eastAsia" w:ascii="仿宋_GB2312" w:eastAsia="仿宋_GB2312"/>
          <w:color w:val="auto"/>
          <w:spacing w:val="0"/>
          <w:sz w:val="32"/>
          <w:szCs w:val="32"/>
          <w:lang w:val="en-US" w:eastAsia="zh-CN"/>
        </w:rPr>
        <w:t>.济南深入落实区域协调发展战略，推进以人为本的新型城镇化建设研究</w:t>
      </w:r>
    </w:p>
    <w:p w14:paraId="7B1E71E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pacing w:val="0"/>
          <w:sz w:val="32"/>
          <w:szCs w:val="32"/>
          <w:lang w:val="en-US" w:eastAsia="zh-CN"/>
        </w:rPr>
      </w:pPr>
      <w:r>
        <w:rPr>
          <w:rFonts w:hint="eastAsia" w:ascii="仿宋_GB2312"/>
          <w:color w:val="auto"/>
          <w:spacing w:val="0"/>
          <w:sz w:val="32"/>
          <w:szCs w:val="32"/>
          <w:lang w:val="en-US" w:eastAsia="zh-CN"/>
        </w:rPr>
        <w:t>7</w:t>
      </w:r>
      <w:r>
        <w:rPr>
          <w:rFonts w:hint="eastAsia" w:ascii="仿宋_GB2312" w:eastAsia="仿宋_GB2312"/>
          <w:color w:val="auto"/>
          <w:spacing w:val="0"/>
          <w:sz w:val="32"/>
          <w:szCs w:val="32"/>
          <w:lang w:val="en-US" w:eastAsia="zh-CN"/>
        </w:rPr>
        <w:t>.济南持续提升城市现代化治理水平的实践与对策研究</w:t>
      </w:r>
    </w:p>
    <w:p w14:paraId="0BE3B82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pacing w:val="0"/>
          <w:sz w:val="32"/>
          <w:szCs w:val="32"/>
          <w:lang w:val="en-US" w:eastAsia="zh-CN"/>
        </w:rPr>
      </w:pPr>
      <w:r>
        <w:rPr>
          <w:rFonts w:hint="eastAsia" w:ascii="仿宋_GB2312" w:cs="Times New Roman"/>
          <w:color w:val="auto"/>
          <w:spacing w:val="0"/>
          <w:kern w:val="2"/>
          <w:sz w:val="32"/>
          <w:szCs w:val="32"/>
          <w:lang w:val="en-US" w:eastAsia="zh-CN" w:bidi="ar-SA"/>
        </w:rPr>
        <w:t>8</w:t>
      </w:r>
      <w:r>
        <w:rPr>
          <w:rFonts w:hint="eastAsia" w:ascii="仿宋_GB2312" w:hAnsi="Calibri" w:eastAsia="仿宋_GB2312" w:cs="Times New Roman"/>
          <w:color w:val="auto"/>
          <w:spacing w:val="0"/>
          <w:kern w:val="2"/>
          <w:sz w:val="32"/>
          <w:szCs w:val="32"/>
          <w:lang w:val="en-US" w:eastAsia="zh-CN" w:bidi="ar-SA"/>
        </w:rPr>
        <w:t>.</w:t>
      </w:r>
      <w:r>
        <w:rPr>
          <w:rFonts w:hint="eastAsia" w:ascii="仿宋_GB2312" w:eastAsia="仿宋_GB2312"/>
          <w:color w:val="auto"/>
          <w:spacing w:val="0"/>
          <w:sz w:val="32"/>
          <w:szCs w:val="32"/>
          <w:lang w:val="en-US" w:eastAsia="zh-CN"/>
        </w:rPr>
        <w:t>济南城市更新的实践探索、潜在挑战与实现路径研究</w:t>
      </w:r>
    </w:p>
    <w:p w14:paraId="3B99736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pacing w:val="0"/>
          <w:sz w:val="32"/>
          <w:szCs w:val="32"/>
          <w:lang w:val="en-US" w:eastAsia="zh-CN"/>
        </w:rPr>
      </w:pPr>
      <w:r>
        <w:rPr>
          <w:rFonts w:hint="eastAsia" w:ascii="仿宋_GB2312"/>
          <w:color w:val="auto"/>
          <w:spacing w:val="0"/>
          <w:sz w:val="32"/>
          <w:szCs w:val="32"/>
          <w:lang w:val="en-US" w:eastAsia="zh-CN"/>
        </w:rPr>
        <w:t>9</w:t>
      </w:r>
      <w:r>
        <w:rPr>
          <w:rFonts w:hint="eastAsia" w:ascii="仿宋_GB2312" w:eastAsia="仿宋_GB2312"/>
          <w:color w:val="auto"/>
          <w:spacing w:val="0"/>
          <w:sz w:val="32"/>
          <w:szCs w:val="32"/>
          <w:lang w:val="en-US" w:eastAsia="zh-CN"/>
        </w:rPr>
        <w:t>.建设更高水平平安济南、法治济南路径研究</w:t>
      </w:r>
    </w:p>
    <w:p w14:paraId="1392A83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pacing w:val="0"/>
          <w:sz w:val="32"/>
          <w:szCs w:val="32"/>
          <w:lang w:val="en-US" w:eastAsia="zh-CN"/>
        </w:rPr>
      </w:pPr>
      <w:r>
        <w:rPr>
          <w:rFonts w:hint="eastAsia" w:ascii="仿宋_GB2312"/>
          <w:color w:val="auto"/>
          <w:spacing w:val="0"/>
          <w:sz w:val="32"/>
          <w:szCs w:val="32"/>
          <w:lang w:val="en-US" w:eastAsia="zh-CN"/>
        </w:rPr>
        <w:t>10</w:t>
      </w:r>
      <w:r>
        <w:rPr>
          <w:rFonts w:hint="eastAsia" w:ascii="仿宋_GB2312" w:eastAsia="仿宋_GB2312"/>
          <w:color w:val="auto"/>
          <w:spacing w:val="0"/>
          <w:sz w:val="32"/>
          <w:szCs w:val="32"/>
          <w:lang w:val="en-US" w:eastAsia="zh-CN"/>
        </w:rPr>
        <w:t>.济南进一步全面深化改革扩大开放路径研究</w:t>
      </w:r>
    </w:p>
    <w:p w14:paraId="03A94DBB">
      <w:pPr>
        <w:pStyle w:val="2"/>
        <w:keepNext w:val="0"/>
        <w:keepLines w:val="0"/>
        <w:pageBreakBefore w:val="0"/>
        <w:widowControl w:val="0"/>
        <w:kinsoku/>
        <w:wordWrap/>
        <w:overflowPunct/>
        <w:topLinePunct w:val="0"/>
        <w:autoSpaceDE/>
        <w:autoSpaceDN/>
        <w:bidi w:val="0"/>
        <w:snapToGrid/>
        <w:spacing w:line="600" w:lineRule="exact"/>
        <w:ind w:firstLine="640" w:firstLineChars="200"/>
        <w:rPr>
          <w:rFonts w:hint="default"/>
          <w:lang w:val="en-US" w:eastAsia="zh-CN"/>
        </w:rPr>
      </w:pPr>
      <w:r>
        <w:rPr>
          <w:rFonts w:hint="eastAsia" w:ascii="仿宋_GB2312" w:eastAsia="仿宋_GB2312"/>
          <w:color w:val="auto"/>
          <w:spacing w:val="0"/>
          <w:sz w:val="32"/>
          <w:szCs w:val="32"/>
          <w:lang w:val="en-US" w:eastAsia="zh-CN"/>
        </w:rPr>
        <w:t>11.济南核心文化IP打造及推广策略研究</w:t>
      </w:r>
    </w:p>
    <w:p w14:paraId="6B850BB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pacing w:val="0"/>
          <w:sz w:val="32"/>
          <w:szCs w:val="32"/>
          <w:lang w:val="en-US" w:eastAsia="zh-CN"/>
        </w:rPr>
      </w:pPr>
      <w:r>
        <w:rPr>
          <w:rFonts w:hint="eastAsia" w:ascii="仿宋_GB2312" w:eastAsia="仿宋_GB2312"/>
          <w:color w:val="auto"/>
          <w:spacing w:val="0"/>
          <w:sz w:val="32"/>
          <w:szCs w:val="32"/>
          <w:lang w:val="en-US" w:eastAsia="zh-CN"/>
        </w:rPr>
        <w:t>1</w:t>
      </w:r>
      <w:r>
        <w:rPr>
          <w:rFonts w:hint="eastAsia" w:ascii="仿宋_GB2312"/>
          <w:color w:val="auto"/>
          <w:spacing w:val="0"/>
          <w:sz w:val="32"/>
          <w:szCs w:val="32"/>
          <w:lang w:val="en-US" w:eastAsia="zh-CN"/>
        </w:rPr>
        <w:t>2</w:t>
      </w:r>
      <w:r>
        <w:rPr>
          <w:rFonts w:hint="eastAsia" w:ascii="仿宋_GB2312" w:eastAsia="仿宋_GB2312"/>
          <w:color w:val="auto"/>
          <w:spacing w:val="0"/>
          <w:sz w:val="32"/>
          <w:szCs w:val="32"/>
          <w:lang w:val="en-US" w:eastAsia="zh-CN"/>
        </w:rPr>
        <w:t>.济南深化要素市场化配置改革研究</w:t>
      </w:r>
    </w:p>
    <w:p w14:paraId="4711A0B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pacing w:val="0"/>
          <w:sz w:val="32"/>
          <w:szCs w:val="32"/>
          <w:lang w:val="en-US" w:eastAsia="zh-CN"/>
        </w:rPr>
      </w:pPr>
      <w:r>
        <w:rPr>
          <w:rFonts w:hint="eastAsia" w:ascii="仿宋_GB2312" w:eastAsia="仿宋_GB2312"/>
          <w:color w:val="auto"/>
          <w:spacing w:val="0"/>
          <w:sz w:val="32"/>
          <w:szCs w:val="32"/>
          <w:lang w:val="en-US" w:eastAsia="zh-CN"/>
        </w:rPr>
        <w:t>1</w:t>
      </w:r>
      <w:r>
        <w:rPr>
          <w:rFonts w:hint="eastAsia" w:ascii="仿宋_GB2312"/>
          <w:color w:val="auto"/>
          <w:spacing w:val="0"/>
          <w:sz w:val="32"/>
          <w:szCs w:val="32"/>
          <w:lang w:val="en-US" w:eastAsia="zh-CN"/>
        </w:rPr>
        <w:t>3</w:t>
      </w:r>
      <w:r>
        <w:rPr>
          <w:rFonts w:hint="eastAsia" w:ascii="仿宋_GB2312" w:eastAsia="仿宋_GB2312"/>
          <w:color w:val="auto"/>
          <w:spacing w:val="0"/>
          <w:sz w:val="32"/>
          <w:szCs w:val="32"/>
          <w:lang w:val="en-US" w:eastAsia="zh-CN"/>
        </w:rPr>
        <w:t>.现代金融风险的防范与化解策略研究</w:t>
      </w:r>
    </w:p>
    <w:p w14:paraId="6F2D745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pacing w:val="0"/>
          <w:sz w:val="32"/>
          <w:szCs w:val="32"/>
          <w:lang w:val="en-US" w:eastAsia="zh-CN"/>
        </w:rPr>
      </w:pPr>
      <w:r>
        <w:rPr>
          <w:rFonts w:hint="eastAsia" w:ascii="仿宋_GB2312" w:eastAsia="仿宋_GB2312" w:cs="Times New Roman"/>
          <w:color w:val="auto"/>
          <w:spacing w:val="0"/>
          <w:kern w:val="2"/>
          <w:sz w:val="32"/>
          <w:szCs w:val="32"/>
          <w:lang w:val="en-US" w:eastAsia="zh-CN" w:bidi="ar-SA"/>
        </w:rPr>
        <w:t>1</w:t>
      </w:r>
      <w:r>
        <w:rPr>
          <w:rFonts w:hint="eastAsia" w:ascii="仿宋_GB2312" w:cs="Times New Roman"/>
          <w:color w:val="auto"/>
          <w:spacing w:val="0"/>
          <w:kern w:val="2"/>
          <w:sz w:val="32"/>
          <w:szCs w:val="32"/>
          <w:lang w:val="en-US" w:eastAsia="zh-CN" w:bidi="ar-SA"/>
        </w:rPr>
        <w:t>4</w:t>
      </w:r>
      <w:r>
        <w:rPr>
          <w:rFonts w:hint="eastAsia" w:ascii="仿宋_GB2312" w:hAnsi="Calibri" w:eastAsia="仿宋_GB2312" w:cs="Times New Roman"/>
          <w:color w:val="auto"/>
          <w:spacing w:val="0"/>
          <w:kern w:val="2"/>
          <w:sz w:val="32"/>
          <w:szCs w:val="32"/>
          <w:lang w:val="en-US" w:eastAsia="zh-CN" w:bidi="ar-SA"/>
        </w:rPr>
        <w:t>.</w:t>
      </w:r>
      <w:r>
        <w:rPr>
          <w:rFonts w:hint="eastAsia" w:ascii="仿宋_GB2312" w:eastAsia="仿宋_GB2312"/>
          <w:color w:val="auto"/>
          <w:spacing w:val="0"/>
          <w:sz w:val="32"/>
          <w:szCs w:val="32"/>
          <w:lang w:val="en-US" w:eastAsia="zh-CN"/>
        </w:rPr>
        <w:t>大数据背景下AI技术应用现状及隐患应对研究</w:t>
      </w:r>
    </w:p>
    <w:p w14:paraId="182D848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pacing w:val="0"/>
          <w:sz w:val="32"/>
          <w:szCs w:val="32"/>
          <w:lang w:val="en-US" w:eastAsia="zh-CN"/>
        </w:rPr>
      </w:pPr>
      <w:r>
        <w:rPr>
          <w:rFonts w:hint="eastAsia" w:ascii="仿宋_GB2312" w:eastAsia="仿宋_GB2312"/>
          <w:color w:val="auto"/>
          <w:spacing w:val="0"/>
          <w:sz w:val="32"/>
          <w:szCs w:val="32"/>
          <w:lang w:val="en-US" w:eastAsia="zh-CN"/>
        </w:rPr>
        <w:t>1</w:t>
      </w:r>
      <w:r>
        <w:rPr>
          <w:rFonts w:hint="eastAsia" w:ascii="仿宋_GB2312"/>
          <w:color w:val="auto"/>
          <w:spacing w:val="0"/>
          <w:sz w:val="32"/>
          <w:szCs w:val="32"/>
          <w:lang w:val="en-US" w:eastAsia="zh-CN"/>
        </w:rPr>
        <w:t>5</w:t>
      </w:r>
      <w:r>
        <w:rPr>
          <w:rFonts w:hint="eastAsia" w:ascii="仿宋_GB2312" w:eastAsia="仿宋_GB2312"/>
          <w:color w:val="auto"/>
          <w:spacing w:val="0"/>
          <w:sz w:val="32"/>
          <w:szCs w:val="32"/>
          <w:lang w:val="en-US" w:eastAsia="zh-CN"/>
        </w:rPr>
        <w:t>.济南提升数字政府服务效能策略研究</w:t>
      </w:r>
    </w:p>
    <w:p w14:paraId="2F8A786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pacing w:val="0"/>
          <w:sz w:val="32"/>
          <w:szCs w:val="32"/>
          <w:lang w:val="en-US" w:eastAsia="zh-CN"/>
        </w:rPr>
      </w:pPr>
      <w:r>
        <w:rPr>
          <w:rFonts w:hint="eastAsia" w:ascii="仿宋_GB2312" w:eastAsia="仿宋_GB2312"/>
          <w:color w:val="auto"/>
          <w:spacing w:val="0"/>
          <w:sz w:val="32"/>
          <w:szCs w:val="32"/>
          <w:lang w:val="en-US" w:eastAsia="zh-CN"/>
        </w:rPr>
        <w:t>1</w:t>
      </w:r>
      <w:r>
        <w:rPr>
          <w:rFonts w:hint="eastAsia" w:ascii="仿宋_GB2312"/>
          <w:color w:val="auto"/>
          <w:spacing w:val="0"/>
          <w:sz w:val="32"/>
          <w:szCs w:val="32"/>
          <w:lang w:val="en-US" w:eastAsia="zh-CN"/>
        </w:rPr>
        <w:t>6</w:t>
      </w:r>
      <w:r>
        <w:rPr>
          <w:rFonts w:hint="eastAsia" w:ascii="仿宋_GB2312" w:eastAsia="仿宋_GB2312"/>
          <w:color w:val="auto"/>
          <w:spacing w:val="0"/>
          <w:sz w:val="32"/>
          <w:szCs w:val="32"/>
          <w:lang w:val="en-US" w:eastAsia="zh-CN"/>
        </w:rPr>
        <w:t>.济南打造高品质人才发展生态对策研究</w:t>
      </w:r>
    </w:p>
    <w:p w14:paraId="2DAF203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eastAsia="仿宋_GB2312"/>
          <w:color w:val="auto"/>
          <w:spacing w:val="0"/>
          <w:sz w:val="32"/>
          <w:szCs w:val="32"/>
          <w:lang w:val="en-US" w:eastAsia="zh-CN"/>
        </w:rPr>
      </w:pPr>
      <w:r>
        <w:rPr>
          <w:rFonts w:hint="eastAsia" w:ascii="仿宋_GB2312" w:eastAsia="仿宋_GB2312"/>
          <w:color w:val="auto"/>
          <w:spacing w:val="0"/>
          <w:sz w:val="32"/>
          <w:szCs w:val="32"/>
          <w:lang w:val="en-US" w:eastAsia="zh-CN"/>
        </w:rPr>
        <w:t>1</w:t>
      </w:r>
      <w:r>
        <w:rPr>
          <w:rFonts w:hint="eastAsia" w:ascii="仿宋_GB2312"/>
          <w:color w:val="auto"/>
          <w:spacing w:val="0"/>
          <w:sz w:val="32"/>
          <w:szCs w:val="32"/>
          <w:lang w:val="en-US" w:eastAsia="zh-CN"/>
        </w:rPr>
        <w:t>7</w:t>
      </w:r>
      <w:r>
        <w:rPr>
          <w:rFonts w:hint="eastAsia" w:ascii="仿宋_GB2312" w:eastAsia="仿宋_GB2312"/>
          <w:color w:val="auto"/>
          <w:spacing w:val="0"/>
          <w:sz w:val="32"/>
          <w:szCs w:val="32"/>
          <w:lang w:val="en-US" w:eastAsia="zh-CN"/>
        </w:rPr>
        <w:t>.健康中国视阈下医疗、医保、医药协同发展和治理研究</w:t>
      </w:r>
    </w:p>
    <w:p w14:paraId="0097A48A">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olor w:val="auto"/>
          <w:spacing w:val="0"/>
          <w:sz w:val="32"/>
          <w:szCs w:val="32"/>
          <w:lang w:eastAsia="zh-CN"/>
        </w:rPr>
      </w:pPr>
      <w:r>
        <w:rPr>
          <w:rFonts w:hint="eastAsia" w:ascii="黑体" w:hAnsi="黑体" w:eastAsia="黑体"/>
          <w:color w:val="auto"/>
          <w:spacing w:val="0"/>
          <w:sz w:val="32"/>
          <w:szCs w:val="32"/>
          <w:lang w:eastAsia="zh-CN"/>
        </w:rPr>
        <w:t>经济学</w:t>
      </w:r>
    </w:p>
    <w:p w14:paraId="4C0EB0F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pacing w:val="0"/>
          <w:sz w:val="32"/>
          <w:szCs w:val="32"/>
          <w:lang w:val="en-US" w:eastAsia="zh-CN"/>
        </w:rPr>
      </w:pPr>
      <w:r>
        <w:rPr>
          <w:rFonts w:hint="eastAsia" w:ascii="仿宋_GB2312" w:hAnsi="Calibri" w:eastAsia="仿宋_GB2312" w:cs="Times New Roman"/>
          <w:color w:val="auto"/>
          <w:spacing w:val="0"/>
          <w:kern w:val="2"/>
          <w:sz w:val="32"/>
          <w:szCs w:val="32"/>
          <w:lang w:val="en-US" w:eastAsia="zh-CN" w:bidi="ar-SA"/>
        </w:rPr>
        <w:t>1.</w:t>
      </w:r>
      <w:r>
        <w:rPr>
          <w:rFonts w:hint="eastAsia" w:ascii="仿宋_GB2312" w:eastAsia="仿宋_GB2312"/>
          <w:color w:val="auto"/>
          <w:spacing w:val="0"/>
          <w:sz w:val="32"/>
          <w:szCs w:val="32"/>
          <w:lang w:val="en-US" w:eastAsia="zh-CN"/>
        </w:rPr>
        <w:t>习近平经济思想研究</w:t>
      </w:r>
    </w:p>
    <w:p w14:paraId="4660850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pacing w:val="0"/>
          <w:sz w:val="32"/>
          <w:szCs w:val="32"/>
          <w:lang w:val="en-US" w:eastAsia="zh-CN"/>
        </w:rPr>
      </w:pPr>
      <w:r>
        <w:rPr>
          <w:rFonts w:hint="eastAsia" w:ascii="仿宋_GB2312" w:eastAsia="仿宋_GB2312"/>
          <w:color w:val="auto"/>
          <w:spacing w:val="0"/>
          <w:sz w:val="32"/>
          <w:szCs w:val="32"/>
          <w:lang w:val="en-US" w:eastAsia="zh-CN"/>
        </w:rPr>
        <w:t>2.济南打造北方先进制造业基地和区域性科技创新高地研究路径研究</w:t>
      </w:r>
    </w:p>
    <w:p w14:paraId="4A5EE89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pacing w:val="0"/>
          <w:sz w:val="32"/>
          <w:szCs w:val="32"/>
          <w:lang w:val="en-US" w:eastAsia="zh-CN"/>
        </w:rPr>
      </w:pPr>
      <w:r>
        <w:rPr>
          <w:rFonts w:hint="eastAsia" w:ascii="仿宋_GB2312" w:eastAsia="仿宋_GB2312"/>
          <w:color w:val="auto"/>
          <w:spacing w:val="0"/>
          <w:sz w:val="32"/>
          <w:szCs w:val="32"/>
          <w:lang w:val="en-US" w:eastAsia="zh-CN"/>
        </w:rPr>
        <w:t>3.济南深入推进新型工业化，加快构建现代化产业体系体制机制研究</w:t>
      </w:r>
    </w:p>
    <w:p w14:paraId="3B0D6DC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pacing w:val="0"/>
          <w:sz w:val="32"/>
          <w:szCs w:val="32"/>
          <w:lang w:val="en-US" w:eastAsia="zh-CN"/>
        </w:rPr>
      </w:pPr>
      <w:r>
        <w:rPr>
          <w:rFonts w:hint="eastAsia" w:ascii="仿宋_GB2312" w:eastAsia="仿宋_GB2312"/>
          <w:color w:val="auto"/>
          <w:spacing w:val="0"/>
          <w:sz w:val="32"/>
          <w:szCs w:val="32"/>
          <w:lang w:val="en-US" w:eastAsia="zh-CN"/>
        </w:rPr>
        <w:t>4.济南深入落实黄河流域生态保护和高质量发展战略研究</w:t>
      </w:r>
    </w:p>
    <w:p w14:paraId="60A5D5D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pacing w:val="0"/>
          <w:sz w:val="32"/>
          <w:szCs w:val="32"/>
          <w:lang w:val="en-US" w:eastAsia="zh-CN"/>
        </w:rPr>
      </w:pPr>
      <w:r>
        <w:rPr>
          <w:rFonts w:hint="eastAsia" w:ascii="仿宋_GB2312" w:eastAsia="仿宋_GB2312"/>
          <w:color w:val="auto"/>
          <w:spacing w:val="0"/>
          <w:sz w:val="32"/>
          <w:szCs w:val="32"/>
          <w:lang w:val="en-US" w:eastAsia="zh-CN"/>
        </w:rPr>
        <w:t>5.“十五五”时期济南因地制宜发展新质生产力研究</w:t>
      </w:r>
    </w:p>
    <w:p w14:paraId="1D4DA22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pacing w:val="-11"/>
          <w:sz w:val="32"/>
          <w:szCs w:val="32"/>
          <w:lang w:val="en-US" w:eastAsia="zh-CN"/>
        </w:rPr>
      </w:pPr>
      <w:r>
        <w:rPr>
          <w:rFonts w:hint="eastAsia" w:ascii="仿宋_GB2312" w:eastAsia="仿宋_GB2312"/>
          <w:color w:val="auto"/>
          <w:spacing w:val="0"/>
          <w:sz w:val="32"/>
          <w:szCs w:val="32"/>
          <w:lang w:val="en-US" w:eastAsia="zh-CN"/>
        </w:rPr>
        <w:t>6.</w:t>
      </w:r>
      <w:r>
        <w:rPr>
          <w:rFonts w:hint="eastAsia" w:ascii="仿宋_GB2312" w:eastAsia="仿宋_GB2312"/>
          <w:color w:val="auto"/>
          <w:spacing w:val="-11"/>
          <w:sz w:val="32"/>
          <w:szCs w:val="32"/>
          <w:lang w:val="en-US" w:eastAsia="zh-CN"/>
        </w:rPr>
        <w:t>济南融入服务山东绿色低碳高质量发展先行区建设策略研究</w:t>
      </w:r>
    </w:p>
    <w:p w14:paraId="172AA0E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pacing w:val="0"/>
          <w:sz w:val="32"/>
          <w:szCs w:val="32"/>
          <w:lang w:val="en-US" w:eastAsia="zh-CN"/>
        </w:rPr>
      </w:pPr>
      <w:r>
        <w:rPr>
          <w:rFonts w:hint="eastAsia" w:ascii="仿宋_GB2312" w:eastAsia="仿宋_GB2312"/>
          <w:color w:val="auto"/>
          <w:spacing w:val="0"/>
          <w:sz w:val="32"/>
          <w:szCs w:val="32"/>
          <w:lang w:val="en-US" w:eastAsia="zh-CN"/>
        </w:rPr>
        <w:t>7.济南大力提振消费扩大内需策略研究</w:t>
      </w:r>
    </w:p>
    <w:p w14:paraId="1D10D76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pacing w:val="0"/>
          <w:sz w:val="32"/>
          <w:szCs w:val="32"/>
          <w:lang w:val="en-US" w:eastAsia="zh-CN"/>
        </w:rPr>
      </w:pPr>
      <w:r>
        <w:rPr>
          <w:rFonts w:hint="eastAsia" w:ascii="仿宋_GB2312" w:eastAsia="仿宋_GB2312"/>
          <w:color w:val="auto"/>
          <w:spacing w:val="0"/>
          <w:sz w:val="32"/>
          <w:szCs w:val="32"/>
          <w:lang w:val="en-US" w:eastAsia="zh-CN"/>
        </w:rPr>
        <w:t>8.济南先进制造业和现代服务业深度融合机制研究</w:t>
      </w:r>
    </w:p>
    <w:p w14:paraId="56C68DA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pacing w:val="0"/>
          <w:sz w:val="32"/>
          <w:szCs w:val="32"/>
          <w:lang w:val="en-US" w:eastAsia="zh-CN"/>
        </w:rPr>
      </w:pPr>
      <w:r>
        <w:rPr>
          <w:rFonts w:hint="eastAsia" w:ascii="仿宋_GB2312" w:eastAsia="仿宋_GB2312"/>
          <w:color w:val="auto"/>
          <w:spacing w:val="0"/>
          <w:sz w:val="32"/>
          <w:szCs w:val="32"/>
          <w:lang w:val="en-US" w:eastAsia="zh-CN"/>
        </w:rPr>
        <w:t>9.济南数字经济与实体经济融合发展策略研究</w:t>
      </w:r>
    </w:p>
    <w:p w14:paraId="234A184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pacing w:val="0"/>
          <w:sz w:val="32"/>
          <w:szCs w:val="32"/>
          <w:lang w:val="en-US" w:eastAsia="zh-CN"/>
        </w:rPr>
      </w:pPr>
      <w:r>
        <w:rPr>
          <w:rFonts w:hint="eastAsia" w:ascii="仿宋_GB2312" w:eastAsia="仿宋_GB2312"/>
          <w:color w:val="auto"/>
          <w:spacing w:val="0"/>
          <w:sz w:val="32"/>
          <w:szCs w:val="32"/>
          <w:lang w:val="en-US" w:eastAsia="zh-CN"/>
        </w:rPr>
        <w:t xml:space="preserve">10.济南大力发展民营经济培优育强经营主体研究 </w:t>
      </w:r>
    </w:p>
    <w:p w14:paraId="3BB47E3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pacing w:val="0"/>
          <w:sz w:val="32"/>
          <w:szCs w:val="32"/>
          <w:lang w:val="en-US" w:eastAsia="zh-CN"/>
        </w:rPr>
      </w:pPr>
      <w:r>
        <w:rPr>
          <w:rFonts w:hint="eastAsia" w:ascii="仿宋_GB2312" w:eastAsia="仿宋_GB2312"/>
          <w:color w:val="auto"/>
          <w:spacing w:val="0"/>
          <w:sz w:val="32"/>
          <w:szCs w:val="32"/>
          <w:lang w:val="en-US" w:eastAsia="zh-CN"/>
        </w:rPr>
        <w:t>11.济南全面提升招商引资质效策略研究</w:t>
      </w:r>
    </w:p>
    <w:p w14:paraId="1871A52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pacing w:val="0"/>
          <w:sz w:val="32"/>
          <w:szCs w:val="32"/>
          <w:lang w:val="en-US" w:eastAsia="zh-CN"/>
        </w:rPr>
      </w:pPr>
      <w:r>
        <w:rPr>
          <w:rFonts w:hint="eastAsia" w:ascii="仿宋_GB2312" w:eastAsia="仿宋_GB2312"/>
          <w:color w:val="auto"/>
          <w:spacing w:val="0"/>
          <w:sz w:val="32"/>
          <w:szCs w:val="32"/>
          <w:lang w:val="en-US" w:eastAsia="zh-CN"/>
        </w:rPr>
        <w:t>12.济南建设全国性综合交通枢纽城市和北方商贸物流中心策略与路径研究</w:t>
      </w:r>
    </w:p>
    <w:p w14:paraId="4AB628D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pacing w:val="0"/>
          <w:sz w:val="32"/>
          <w:szCs w:val="32"/>
          <w:lang w:val="en-US" w:eastAsia="zh-CN"/>
        </w:rPr>
      </w:pPr>
      <w:r>
        <w:rPr>
          <w:rFonts w:hint="eastAsia" w:ascii="仿宋_GB2312" w:eastAsia="仿宋_GB2312"/>
          <w:color w:val="auto"/>
          <w:spacing w:val="0"/>
          <w:sz w:val="32"/>
          <w:szCs w:val="32"/>
          <w:lang w:val="en-US" w:eastAsia="zh-CN"/>
        </w:rPr>
        <w:t>13.济南推动科技创新与产业创新融合发展策略与路径研究</w:t>
      </w:r>
    </w:p>
    <w:p w14:paraId="221E6C0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pacing w:val="0"/>
          <w:sz w:val="32"/>
          <w:szCs w:val="32"/>
          <w:lang w:val="en-US" w:eastAsia="zh-CN"/>
        </w:rPr>
      </w:pPr>
      <w:r>
        <w:rPr>
          <w:rFonts w:hint="eastAsia" w:ascii="仿宋_GB2312" w:eastAsia="仿宋_GB2312"/>
          <w:color w:val="auto"/>
          <w:spacing w:val="0"/>
          <w:sz w:val="32"/>
          <w:szCs w:val="32"/>
          <w:lang w:val="en-US" w:eastAsia="zh-CN"/>
        </w:rPr>
        <w:t>14.济南打造全国一流数智城市路径研究</w:t>
      </w:r>
    </w:p>
    <w:p w14:paraId="3FC811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pacing w:val="0"/>
          <w:sz w:val="32"/>
          <w:szCs w:val="32"/>
          <w:lang w:val="en-US" w:eastAsia="zh-CN"/>
        </w:rPr>
      </w:pPr>
      <w:r>
        <w:rPr>
          <w:rFonts w:hint="eastAsia" w:ascii="仿宋_GB2312" w:eastAsia="仿宋_GB2312"/>
          <w:color w:val="auto"/>
          <w:spacing w:val="0"/>
          <w:sz w:val="32"/>
          <w:szCs w:val="32"/>
          <w:lang w:val="en-US" w:eastAsia="zh-CN"/>
        </w:rPr>
        <w:t>15.济南市全产业链布局人工智能产业的路径研究</w:t>
      </w:r>
    </w:p>
    <w:p w14:paraId="50D017E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16.新质生产力视阈下济南未来产业培育路径研究</w:t>
      </w:r>
    </w:p>
    <w:p w14:paraId="480BE2B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17.文化赋能济南经济社会发展机制与路径研究</w:t>
      </w:r>
    </w:p>
    <w:p w14:paraId="2B7872D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18.济南房地产市场发展现状、趋势及政策引导机制研究</w:t>
      </w:r>
    </w:p>
    <w:p w14:paraId="07ADB53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19.济南市“一年四季·泉在济南”城市品牌IP战略升级路径研究</w:t>
      </w:r>
    </w:p>
    <w:p w14:paraId="2AE4AFC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20.济南推动文化产业成为支柱性产业的对策研究</w:t>
      </w:r>
    </w:p>
    <w:p w14:paraId="2D39402D">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olor w:val="auto"/>
          <w:spacing w:val="0"/>
          <w:sz w:val="32"/>
          <w:szCs w:val="32"/>
          <w:lang w:eastAsia="zh-CN"/>
        </w:rPr>
      </w:pPr>
      <w:r>
        <w:rPr>
          <w:rFonts w:hint="eastAsia" w:ascii="黑体" w:hAnsi="黑体" w:eastAsia="黑体"/>
          <w:color w:val="auto"/>
          <w:spacing w:val="0"/>
          <w:sz w:val="32"/>
          <w:szCs w:val="32"/>
          <w:lang w:eastAsia="zh-CN"/>
        </w:rPr>
        <w:t>文学·艺术学</w:t>
      </w:r>
    </w:p>
    <w:p w14:paraId="2B6E576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1.习近平文化思想研究</w:t>
      </w:r>
    </w:p>
    <w:p w14:paraId="7BB98BE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2.中国文学在世界文化秩序中的定位与话语权建构研究</w:t>
      </w:r>
    </w:p>
    <w:p w14:paraId="637FF1D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3.经典文学的当代阐释与国际传播研究</w:t>
      </w:r>
    </w:p>
    <w:p w14:paraId="3315291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4.世界文学中的中国话语研究</w:t>
      </w:r>
    </w:p>
    <w:p w14:paraId="25D4727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5.济南打造文化“两创”高地的策略和路径研究</w:t>
      </w:r>
    </w:p>
    <w:p w14:paraId="1C7055A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6.李清照、辛弃疾与中国词学传统研究</w:t>
      </w:r>
    </w:p>
    <w:p w14:paraId="50F4629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7.人工智能赋能文学创作、影视制作研究</w:t>
      </w:r>
    </w:p>
    <w:p w14:paraId="55565D1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8.传统艺术创造性转化与创新性发展研究</w:t>
      </w:r>
    </w:p>
    <w:p w14:paraId="3338F78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9.艺术赋能文旅融合高质量发展研究</w:t>
      </w:r>
    </w:p>
    <w:p w14:paraId="10DA2E7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10.济南文艺创作路径与实践研究</w:t>
      </w:r>
    </w:p>
    <w:p w14:paraId="2F19247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11.济南地方戏曲与曲艺研究</w:t>
      </w:r>
    </w:p>
    <w:p w14:paraId="66EE5C99">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olor w:val="auto"/>
          <w:spacing w:val="0"/>
          <w:sz w:val="32"/>
          <w:szCs w:val="32"/>
          <w:lang w:eastAsia="zh-CN"/>
        </w:rPr>
      </w:pPr>
      <w:r>
        <w:rPr>
          <w:rFonts w:hint="eastAsia" w:ascii="黑体" w:hAnsi="黑体" w:eastAsia="黑体"/>
          <w:color w:val="auto"/>
          <w:spacing w:val="0"/>
          <w:sz w:val="32"/>
          <w:szCs w:val="32"/>
          <w:lang w:eastAsia="zh-CN"/>
        </w:rPr>
        <w:t>新闻学·传播学</w:t>
      </w:r>
    </w:p>
    <w:p w14:paraId="7DFCD7F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pacing w:val="0"/>
          <w:sz w:val="32"/>
          <w:szCs w:val="32"/>
          <w:lang w:val="en-US" w:eastAsia="zh-CN"/>
        </w:rPr>
      </w:pPr>
      <w:r>
        <w:rPr>
          <w:rFonts w:hint="eastAsia" w:ascii="仿宋_GB2312" w:eastAsia="仿宋_GB2312"/>
          <w:color w:val="auto"/>
          <w:spacing w:val="0"/>
          <w:sz w:val="32"/>
          <w:szCs w:val="32"/>
          <w:lang w:val="en-US" w:eastAsia="zh-CN"/>
        </w:rPr>
        <w:t>1.习近平新时代中国特色社会主义思想的国际传播研究</w:t>
      </w:r>
    </w:p>
    <w:p w14:paraId="3F15C62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pacing w:val="0"/>
          <w:sz w:val="32"/>
          <w:szCs w:val="32"/>
          <w:lang w:val="en-US" w:eastAsia="zh-CN"/>
        </w:rPr>
      </w:pPr>
      <w:r>
        <w:rPr>
          <w:rFonts w:hint="eastAsia" w:ascii="仿宋_GB2312" w:eastAsia="仿宋_GB2312"/>
          <w:color w:val="auto"/>
          <w:spacing w:val="0"/>
          <w:sz w:val="32"/>
          <w:szCs w:val="32"/>
          <w:lang w:val="en-US" w:eastAsia="zh-CN"/>
        </w:rPr>
        <w:t>2.中国话语与中国叙事体系构建研究</w:t>
      </w:r>
    </w:p>
    <w:p w14:paraId="12F6E1E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eastAsia="仿宋_GB2312"/>
          <w:color w:val="auto"/>
          <w:spacing w:val="0"/>
          <w:sz w:val="32"/>
          <w:szCs w:val="32"/>
          <w:lang w:val="en-US" w:eastAsia="zh-CN"/>
        </w:rPr>
      </w:pPr>
      <w:r>
        <w:rPr>
          <w:rFonts w:hint="eastAsia" w:ascii="仿宋_GB2312" w:eastAsia="仿宋_GB2312"/>
          <w:color w:val="auto"/>
          <w:spacing w:val="0"/>
          <w:sz w:val="32"/>
          <w:szCs w:val="32"/>
          <w:lang w:val="en-US" w:eastAsia="zh-CN"/>
        </w:rPr>
        <w:t>3.发展壮大主流价值、主流舆论、主流文化策略研究</w:t>
      </w:r>
    </w:p>
    <w:p w14:paraId="37308A1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pacing w:val="0"/>
          <w:sz w:val="32"/>
          <w:szCs w:val="32"/>
          <w:lang w:val="en-US" w:eastAsia="zh-CN"/>
        </w:rPr>
      </w:pPr>
      <w:r>
        <w:rPr>
          <w:rFonts w:hint="eastAsia" w:ascii="仿宋_GB2312" w:eastAsia="仿宋_GB2312"/>
          <w:color w:val="auto"/>
          <w:spacing w:val="0"/>
          <w:sz w:val="32"/>
          <w:szCs w:val="32"/>
          <w:lang w:val="en-US" w:eastAsia="zh-CN"/>
        </w:rPr>
        <w:t>4.全媒体视阈下济南城市形象建构与传播策略研究</w:t>
      </w:r>
    </w:p>
    <w:p w14:paraId="08F12B3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pacing w:val="0"/>
          <w:sz w:val="32"/>
          <w:szCs w:val="32"/>
          <w:lang w:val="en-US" w:eastAsia="zh-CN"/>
        </w:rPr>
      </w:pPr>
      <w:r>
        <w:rPr>
          <w:rFonts w:hint="eastAsia" w:ascii="仿宋_GB2312" w:eastAsia="仿宋_GB2312"/>
          <w:color w:val="auto"/>
          <w:spacing w:val="0"/>
          <w:sz w:val="32"/>
          <w:szCs w:val="32"/>
          <w:lang w:val="en-US" w:eastAsia="zh-CN"/>
        </w:rPr>
        <w:t>5.健全网络生态治理长效机制研究</w:t>
      </w:r>
    </w:p>
    <w:p w14:paraId="3719D53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pacing w:val="0"/>
          <w:sz w:val="32"/>
          <w:szCs w:val="32"/>
          <w:lang w:val="en-US" w:eastAsia="zh-CN"/>
        </w:rPr>
      </w:pPr>
      <w:r>
        <w:rPr>
          <w:rFonts w:hint="eastAsia" w:ascii="仿宋_GB2312" w:eastAsia="仿宋_GB2312"/>
          <w:color w:val="auto"/>
          <w:spacing w:val="0"/>
          <w:sz w:val="32"/>
          <w:szCs w:val="32"/>
          <w:lang w:val="en-US" w:eastAsia="zh-CN"/>
        </w:rPr>
        <w:t>6.大数据环境下突发公共事件网络舆情应对研究</w:t>
      </w:r>
    </w:p>
    <w:p w14:paraId="6411ACD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pacing w:val="0"/>
          <w:sz w:val="32"/>
          <w:szCs w:val="32"/>
          <w:lang w:val="en-US" w:eastAsia="zh-CN"/>
        </w:rPr>
      </w:pPr>
      <w:r>
        <w:rPr>
          <w:rFonts w:hint="eastAsia" w:ascii="仿宋_GB2312" w:eastAsia="仿宋_GB2312"/>
          <w:color w:val="auto"/>
          <w:spacing w:val="0"/>
          <w:sz w:val="32"/>
          <w:szCs w:val="32"/>
          <w:lang w:val="en-US" w:eastAsia="zh-CN"/>
        </w:rPr>
        <w:t>7.市级主流媒体系统性变革路径研究</w:t>
      </w:r>
    </w:p>
    <w:p w14:paraId="0EB1455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pacing w:val="0"/>
          <w:sz w:val="32"/>
          <w:szCs w:val="32"/>
          <w:lang w:val="en-US" w:eastAsia="zh-CN"/>
        </w:rPr>
      </w:pPr>
      <w:r>
        <w:rPr>
          <w:rFonts w:hint="eastAsia" w:ascii="仿宋_GB2312" w:eastAsia="仿宋_GB2312"/>
          <w:color w:val="auto"/>
          <w:spacing w:val="0"/>
          <w:sz w:val="32"/>
          <w:szCs w:val="32"/>
          <w:lang w:val="en-US" w:eastAsia="zh-CN"/>
        </w:rPr>
        <w:t>8.全媒体环境下干部媒体素养提升研究</w:t>
      </w:r>
    </w:p>
    <w:p w14:paraId="7F3C112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pacing w:val="0"/>
          <w:sz w:val="32"/>
          <w:szCs w:val="32"/>
          <w:lang w:val="en-US" w:eastAsia="zh-CN"/>
        </w:rPr>
      </w:pPr>
      <w:r>
        <w:rPr>
          <w:rFonts w:hint="eastAsia" w:ascii="仿宋_GB2312" w:eastAsia="仿宋_GB2312"/>
          <w:color w:val="auto"/>
          <w:spacing w:val="0"/>
          <w:sz w:val="32"/>
          <w:szCs w:val="32"/>
          <w:lang w:val="en-US" w:eastAsia="zh-CN"/>
        </w:rPr>
        <w:t>9.互联网环境道德典型选树宣传培育的问题和对策</w:t>
      </w:r>
    </w:p>
    <w:p w14:paraId="588DCBE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pacing w:val="0"/>
          <w:sz w:val="32"/>
          <w:szCs w:val="32"/>
          <w:lang w:val="en-US" w:eastAsia="zh-CN"/>
        </w:rPr>
      </w:pPr>
      <w:r>
        <w:rPr>
          <w:rFonts w:hint="eastAsia" w:ascii="仿宋_GB2312" w:eastAsia="仿宋_GB2312"/>
          <w:color w:val="auto"/>
          <w:spacing w:val="0"/>
          <w:sz w:val="32"/>
          <w:szCs w:val="32"/>
          <w:lang w:val="en-US" w:eastAsia="zh-CN"/>
        </w:rPr>
        <w:t>10.全民阅读与学习型城市建设研究</w:t>
      </w:r>
    </w:p>
    <w:p w14:paraId="026E9BD4">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olor w:val="auto"/>
          <w:spacing w:val="0"/>
          <w:sz w:val="32"/>
          <w:szCs w:val="32"/>
          <w:lang w:eastAsia="zh-CN"/>
        </w:rPr>
      </w:pPr>
      <w:r>
        <w:rPr>
          <w:rFonts w:hint="eastAsia" w:ascii="黑体" w:hAnsi="黑体" w:eastAsia="黑体"/>
          <w:color w:val="auto"/>
          <w:spacing w:val="0"/>
          <w:sz w:val="32"/>
          <w:szCs w:val="32"/>
          <w:lang w:eastAsia="zh-CN"/>
        </w:rPr>
        <w:t>法学·社会学</w:t>
      </w:r>
    </w:p>
    <w:p w14:paraId="13FB4A8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pacing w:val="0"/>
          <w:sz w:val="32"/>
          <w:szCs w:val="32"/>
          <w:lang w:val="en-US" w:eastAsia="zh-CN"/>
        </w:rPr>
      </w:pPr>
      <w:r>
        <w:rPr>
          <w:rFonts w:hint="eastAsia" w:ascii="仿宋_GB2312" w:hAnsi="Calibri" w:eastAsia="仿宋_GB2312" w:cs="Times New Roman"/>
          <w:color w:val="auto"/>
          <w:spacing w:val="0"/>
          <w:kern w:val="2"/>
          <w:sz w:val="32"/>
          <w:szCs w:val="32"/>
          <w:lang w:val="en-US" w:eastAsia="zh-CN" w:bidi="ar-SA"/>
        </w:rPr>
        <w:t>1.</w:t>
      </w:r>
      <w:r>
        <w:rPr>
          <w:rFonts w:hint="eastAsia" w:ascii="仿宋_GB2312" w:eastAsia="仿宋_GB2312"/>
          <w:color w:val="auto"/>
          <w:spacing w:val="0"/>
          <w:sz w:val="32"/>
          <w:szCs w:val="32"/>
          <w:lang w:val="en-US" w:eastAsia="zh-CN"/>
        </w:rPr>
        <w:t>习近平法治思想研究</w:t>
      </w:r>
      <w:bookmarkStart w:id="0" w:name="_GoBack"/>
      <w:bookmarkEnd w:id="0"/>
    </w:p>
    <w:p w14:paraId="32A8D442">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仿宋_GB2312" w:eastAsia="仿宋_GB2312"/>
          <w:color w:val="auto"/>
          <w:spacing w:val="0"/>
          <w:sz w:val="32"/>
          <w:szCs w:val="32"/>
          <w:lang w:val="en-US" w:eastAsia="zh-CN"/>
        </w:rPr>
      </w:pPr>
      <w:r>
        <w:rPr>
          <w:rFonts w:hint="eastAsia" w:ascii="仿宋_GB2312" w:eastAsia="仿宋_GB2312"/>
          <w:color w:val="auto"/>
          <w:spacing w:val="0"/>
          <w:sz w:val="32"/>
          <w:szCs w:val="32"/>
          <w:lang w:val="en-US" w:eastAsia="zh-CN"/>
        </w:rPr>
        <w:t xml:space="preserve">    2.习近平生态文明思想研究</w:t>
      </w:r>
    </w:p>
    <w:p w14:paraId="74BD13C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pacing w:val="0"/>
          <w:sz w:val="32"/>
          <w:szCs w:val="32"/>
          <w:lang w:val="en-US" w:eastAsia="zh-CN"/>
        </w:rPr>
      </w:pPr>
      <w:r>
        <w:rPr>
          <w:rFonts w:hint="eastAsia" w:ascii="仿宋_GB2312" w:eastAsia="仿宋_GB2312"/>
          <w:color w:val="auto"/>
          <w:spacing w:val="0"/>
          <w:sz w:val="32"/>
          <w:szCs w:val="32"/>
          <w:lang w:val="en-US" w:eastAsia="zh-CN"/>
        </w:rPr>
        <w:t>3.重点领域、新兴领域立法研究</w:t>
      </w:r>
    </w:p>
    <w:p w14:paraId="2D52F2B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pacing w:val="0"/>
          <w:sz w:val="32"/>
          <w:szCs w:val="32"/>
          <w:lang w:val="en-US" w:eastAsia="zh-CN"/>
        </w:rPr>
      </w:pPr>
      <w:r>
        <w:rPr>
          <w:rFonts w:hint="eastAsia" w:ascii="仿宋_GB2312" w:eastAsia="仿宋_GB2312"/>
          <w:color w:val="auto"/>
          <w:spacing w:val="0"/>
          <w:sz w:val="32"/>
          <w:szCs w:val="32"/>
          <w:lang w:val="en-US" w:eastAsia="zh-CN"/>
        </w:rPr>
        <w:t>4.数据知识产权标准体系构建与创新研究</w:t>
      </w:r>
    </w:p>
    <w:p w14:paraId="06A4F41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pacing w:val="0"/>
          <w:sz w:val="32"/>
          <w:szCs w:val="32"/>
          <w:lang w:val="en-US" w:eastAsia="zh-CN"/>
        </w:rPr>
      </w:pPr>
      <w:r>
        <w:rPr>
          <w:rFonts w:hint="eastAsia" w:ascii="仿宋_GB2312" w:eastAsia="仿宋_GB2312"/>
          <w:color w:val="auto"/>
          <w:spacing w:val="0"/>
          <w:sz w:val="32"/>
          <w:szCs w:val="32"/>
          <w:lang w:val="en-US" w:eastAsia="zh-CN"/>
        </w:rPr>
        <w:t>5.推进人工智能治理法治化研究</w:t>
      </w:r>
    </w:p>
    <w:p w14:paraId="5D90CC3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pacing w:val="0"/>
          <w:sz w:val="32"/>
          <w:szCs w:val="32"/>
          <w:lang w:val="en-US" w:eastAsia="zh-CN"/>
        </w:rPr>
      </w:pPr>
      <w:r>
        <w:rPr>
          <w:rFonts w:hint="eastAsia" w:ascii="仿宋_GB2312" w:eastAsia="仿宋_GB2312"/>
          <w:color w:val="auto"/>
          <w:spacing w:val="0"/>
          <w:sz w:val="32"/>
          <w:szCs w:val="32"/>
          <w:lang w:val="en-US" w:eastAsia="zh-CN"/>
        </w:rPr>
        <w:t>6.完善基层综合执法体制机制研究</w:t>
      </w:r>
    </w:p>
    <w:p w14:paraId="692BD21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pacing w:val="0"/>
          <w:sz w:val="32"/>
          <w:szCs w:val="32"/>
          <w:lang w:val="en-US" w:eastAsia="zh-CN"/>
        </w:rPr>
      </w:pPr>
      <w:r>
        <w:rPr>
          <w:rFonts w:hint="eastAsia" w:ascii="仿宋_GB2312" w:eastAsia="仿宋_GB2312"/>
          <w:color w:val="auto"/>
          <w:spacing w:val="0"/>
          <w:sz w:val="32"/>
          <w:szCs w:val="32"/>
          <w:lang w:val="en-US" w:eastAsia="zh-CN"/>
        </w:rPr>
        <w:t>7.济南推动乡村全面振兴路径研究</w:t>
      </w:r>
    </w:p>
    <w:p w14:paraId="7933A58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pacing w:val="0"/>
          <w:sz w:val="32"/>
          <w:szCs w:val="32"/>
          <w:lang w:val="en-US" w:eastAsia="zh-CN"/>
        </w:rPr>
      </w:pPr>
      <w:r>
        <w:rPr>
          <w:rFonts w:hint="eastAsia" w:ascii="仿宋_GB2312" w:eastAsia="仿宋_GB2312"/>
          <w:color w:val="auto"/>
          <w:spacing w:val="0"/>
          <w:sz w:val="32"/>
          <w:szCs w:val="32"/>
          <w:lang w:val="en-US" w:eastAsia="zh-CN"/>
        </w:rPr>
        <w:t>8.数智赋能济南文明创建的理论与实践研究</w:t>
      </w:r>
    </w:p>
    <w:p w14:paraId="49688E0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pacing w:val="0"/>
          <w:sz w:val="32"/>
          <w:szCs w:val="32"/>
          <w:lang w:val="en-US" w:eastAsia="zh-CN"/>
        </w:rPr>
      </w:pPr>
      <w:r>
        <w:rPr>
          <w:rFonts w:hint="eastAsia" w:ascii="仿宋_GB2312" w:eastAsia="仿宋_GB2312"/>
          <w:color w:val="auto"/>
          <w:spacing w:val="0"/>
          <w:sz w:val="32"/>
          <w:szCs w:val="32"/>
          <w:lang w:val="en-US" w:eastAsia="zh-CN"/>
        </w:rPr>
        <w:t>9.群众性精神文明创建如何有效向新兴领域延伸覆盖</w:t>
      </w:r>
    </w:p>
    <w:p w14:paraId="6A1892C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pacing w:val="0"/>
          <w:sz w:val="32"/>
          <w:szCs w:val="32"/>
          <w:lang w:val="en-US" w:eastAsia="zh-CN"/>
        </w:rPr>
      </w:pPr>
      <w:r>
        <w:rPr>
          <w:rFonts w:hint="eastAsia" w:ascii="仿宋_GB2312" w:eastAsia="仿宋_GB2312"/>
          <w:color w:val="auto"/>
          <w:spacing w:val="0"/>
          <w:sz w:val="32"/>
          <w:szCs w:val="32"/>
          <w:lang w:val="en-US" w:eastAsia="zh-CN"/>
        </w:rPr>
        <w:t>10.新时代文明实践中心的功能拓展与效能提升研究</w:t>
      </w:r>
    </w:p>
    <w:p w14:paraId="74D75FD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pacing w:val="0"/>
          <w:sz w:val="32"/>
          <w:szCs w:val="32"/>
          <w:lang w:val="en-US" w:eastAsia="zh-CN"/>
        </w:rPr>
      </w:pPr>
      <w:r>
        <w:rPr>
          <w:rFonts w:hint="eastAsia" w:ascii="仿宋_GB2312" w:eastAsia="仿宋_GB2312"/>
          <w:color w:val="auto"/>
          <w:spacing w:val="0"/>
          <w:sz w:val="32"/>
          <w:szCs w:val="32"/>
          <w:lang w:val="en-US" w:eastAsia="zh-CN"/>
        </w:rPr>
        <w:t>11.新时代背景下济南生态文明建设研究</w:t>
      </w:r>
    </w:p>
    <w:p w14:paraId="4083CE5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eastAsia="仿宋_GB2312"/>
          <w:color w:val="auto"/>
          <w:spacing w:val="0"/>
          <w:sz w:val="32"/>
          <w:szCs w:val="32"/>
          <w:lang w:val="en-US" w:eastAsia="zh-CN"/>
        </w:rPr>
      </w:pPr>
      <w:r>
        <w:rPr>
          <w:rFonts w:hint="eastAsia" w:ascii="仿宋_GB2312" w:eastAsia="仿宋_GB2312"/>
          <w:color w:val="auto"/>
          <w:spacing w:val="0"/>
          <w:sz w:val="32"/>
          <w:szCs w:val="32"/>
          <w:lang w:val="en-US" w:eastAsia="zh-CN"/>
        </w:rPr>
        <w:t>12.在高质量发展中保障和改善民主策略和路径研究</w:t>
      </w:r>
    </w:p>
    <w:p w14:paraId="65FDCD8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eastAsia="仿宋_GB2312"/>
          <w:color w:val="auto"/>
          <w:spacing w:val="0"/>
          <w:sz w:val="32"/>
          <w:szCs w:val="32"/>
          <w:lang w:val="en-US" w:eastAsia="zh-CN"/>
        </w:rPr>
      </w:pPr>
      <w:r>
        <w:rPr>
          <w:rFonts w:hint="eastAsia" w:ascii="仿宋_GB2312" w:eastAsia="仿宋_GB2312"/>
          <w:color w:val="auto"/>
          <w:spacing w:val="0"/>
          <w:sz w:val="32"/>
          <w:szCs w:val="32"/>
          <w:lang w:val="en-US" w:eastAsia="zh-CN"/>
        </w:rPr>
        <w:t>13.济南完善多层次医疗卫生服务体系研究</w:t>
      </w:r>
    </w:p>
    <w:p w14:paraId="13148CD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eastAsia="仿宋_GB2312"/>
          <w:color w:val="auto"/>
          <w:spacing w:val="-11"/>
          <w:sz w:val="32"/>
          <w:szCs w:val="32"/>
          <w:lang w:val="en-US" w:eastAsia="zh-CN"/>
        </w:rPr>
      </w:pPr>
      <w:r>
        <w:rPr>
          <w:rFonts w:hint="eastAsia" w:ascii="仿宋_GB2312" w:eastAsia="仿宋_GB2312"/>
          <w:color w:val="auto"/>
          <w:spacing w:val="0"/>
          <w:sz w:val="32"/>
          <w:szCs w:val="32"/>
          <w:lang w:val="en-US" w:eastAsia="zh-CN"/>
        </w:rPr>
        <w:t>14.</w:t>
      </w:r>
      <w:r>
        <w:rPr>
          <w:rFonts w:hint="eastAsia" w:ascii="仿宋_GB2312" w:eastAsia="仿宋_GB2312"/>
          <w:color w:val="auto"/>
          <w:spacing w:val="-11"/>
          <w:sz w:val="32"/>
          <w:szCs w:val="32"/>
          <w:lang w:val="en-US" w:eastAsia="zh-CN"/>
        </w:rPr>
        <w:t>推进乡村全面振兴进程中因病致贫（返贫）风险及对策研究</w:t>
      </w:r>
    </w:p>
    <w:p w14:paraId="4B988F4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eastAsia="仿宋_GB2312"/>
          <w:color w:val="auto"/>
          <w:spacing w:val="0"/>
          <w:sz w:val="32"/>
          <w:szCs w:val="32"/>
          <w:lang w:val="en-US" w:eastAsia="zh-CN"/>
        </w:rPr>
      </w:pPr>
      <w:r>
        <w:rPr>
          <w:rFonts w:hint="eastAsia" w:ascii="仿宋_GB2312" w:eastAsia="仿宋_GB2312"/>
          <w:color w:val="auto"/>
          <w:spacing w:val="0"/>
          <w:sz w:val="32"/>
          <w:szCs w:val="32"/>
          <w:lang w:val="en-US" w:eastAsia="zh-CN"/>
        </w:rPr>
        <w:t>15.济南健全高质量充分就业的公共服务体系研究</w:t>
      </w:r>
    </w:p>
    <w:p w14:paraId="3AABD141">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olor w:val="auto"/>
          <w:spacing w:val="0"/>
          <w:sz w:val="32"/>
          <w:szCs w:val="32"/>
          <w:lang w:eastAsia="zh-CN"/>
        </w:rPr>
      </w:pPr>
      <w:r>
        <w:rPr>
          <w:rFonts w:hint="eastAsia" w:ascii="黑体" w:hAnsi="黑体" w:eastAsia="黑体"/>
          <w:color w:val="auto"/>
          <w:spacing w:val="0"/>
          <w:sz w:val="32"/>
          <w:szCs w:val="32"/>
          <w:lang w:eastAsia="zh-CN"/>
        </w:rPr>
        <w:t>民族学·宗教学</w:t>
      </w:r>
    </w:p>
    <w:p w14:paraId="5D9D4A8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pacing w:val="0"/>
          <w:sz w:val="32"/>
          <w:szCs w:val="32"/>
          <w:lang w:val="en-US" w:eastAsia="zh-CN"/>
        </w:rPr>
      </w:pPr>
      <w:r>
        <w:rPr>
          <w:rFonts w:hint="eastAsia" w:ascii="仿宋_GB2312" w:eastAsia="仿宋_GB2312"/>
          <w:color w:val="auto"/>
          <w:spacing w:val="0"/>
          <w:sz w:val="32"/>
          <w:szCs w:val="32"/>
          <w:lang w:val="en-US" w:eastAsia="zh-CN"/>
        </w:rPr>
        <w:t>1.中华民族共同体的文化建构研究</w:t>
      </w:r>
    </w:p>
    <w:p w14:paraId="346ABC1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pacing w:val="0"/>
          <w:sz w:val="32"/>
          <w:szCs w:val="32"/>
          <w:lang w:val="en-US" w:eastAsia="zh-CN"/>
        </w:rPr>
      </w:pPr>
      <w:r>
        <w:rPr>
          <w:rFonts w:hint="eastAsia" w:ascii="仿宋_GB2312" w:eastAsia="仿宋_GB2312"/>
          <w:color w:val="auto"/>
          <w:spacing w:val="0"/>
          <w:sz w:val="32"/>
          <w:szCs w:val="32"/>
          <w:lang w:val="en-US" w:eastAsia="zh-CN"/>
        </w:rPr>
        <w:t>2.中西比较视野下中华民族共同体话语体系建设研究</w:t>
      </w:r>
    </w:p>
    <w:p w14:paraId="4550AE0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pacing w:val="0"/>
          <w:sz w:val="32"/>
          <w:szCs w:val="32"/>
          <w:lang w:val="en-US" w:eastAsia="zh-CN"/>
        </w:rPr>
      </w:pPr>
      <w:r>
        <w:rPr>
          <w:rFonts w:hint="eastAsia" w:ascii="仿宋_GB2312" w:eastAsia="仿宋_GB2312"/>
          <w:color w:val="auto"/>
          <w:spacing w:val="0"/>
          <w:sz w:val="32"/>
          <w:szCs w:val="32"/>
          <w:lang w:val="en-US" w:eastAsia="zh-CN"/>
        </w:rPr>
        <w:t>3.黄河文化与铸牢中华民族共同体意识的内在联系</w:t>
      </w:r>
    </w:p>
    <w:p w14:paraId="67CCD0F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pacing w:val="0"/>
          <w:sz w:val="32"/>
          <w:szCs w:val="32"/>
          <w:lang w:val="en-US" w:eastAsia="zh-CN"/>
        </w:rPr>
      </w:pPr>
      <w:r>
        <w:rPr>
          <w:rFonts w:hint="eastAsia" w:ascii="仿宋_GB2312" w:eastAsia="仿宋_GB2312"/>
          <w:color w:val="auto"/>
          <w:spacing w:val="0"/>
          <w:sz w:val="32"/>
          <w:szCs w:val="32"/>
          <w:lang w:val="en-US" w:eastAsia="zh-CN"/>
        </w:rPr>
        <w:t>4.济南市多民族互嵌式社区交往交流交融路径研究</w:t>
      </w:r>
    </w:p>
    <w:p w14:paraId="56E040C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pacing w:val="0"/>
          <w:sz w:val="32"/>
          <w:szCs w:val="32"/>
          <w:lang w:val="en-US" w:eastAsia="zh-CN"/>
        </w:rPr>
      </w:pPr>
      <w:r>
        <w:rPr>
          <w:rFonts w:hint="eastAsia" w:ascii="仿宋_GB2312" w:eastAsia="仿宋_GB2312"/>
          <w:color w:val="auto"/>
          <w:spacing w:val="0"/>
          <w:sz w:val="32"/>
          <w:szCs w:val="32"/>
          <w:lang w:val="en-US" w:eastAsia="zh-CN"/>
        </w:rPr>
        <w:t>5.对口支援促进各民族交往交流交融对策研究</w:t>
      </w:r>
    </w:p>
    <w:p w14:paraId="6747D0E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pacing w:val="0"/>
          <w:sz w:val="32"/>
          <w:szCs w:val="32"/>
          <w:lang w:val="en-US" w:eastAsia="zh-CN"/>
        </w:rPr>
      </w:pPr>
      <w:r>
        <w:rPr>
          <w:rFonts w:hint="eastAsia" w:ascii="仿宋_GB2312" w:eastAsia="仿宋_GB2312"/>
          <w:color w:val="auto"/>
          <w:spacing w:val="0"/>
          <w:sz w:val="32"/>
          <w:szCs w:val="32"/>
          <w:lang w:val="en-US" w:eastAsia="zh-CN"/>
        </w:rPr>
        <w:t>6.宗教文化与社会主义核心价值观协同研究</w:t>
      </w:r>
    </w:p>
    <w:p w14:paraId="442140B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pacing w:val="0"/>
          <w:sz w:val="32"/>
          <w:szCs w:val="32"/>
          <w:lang w:val="en-US" w:eastAsia="zh-CN"/>
        </w:rPr>
      </w:pPr>
      <w:r>
        <w:rPr>
          <w:rFonts w:hint="eastAsia" w:ascii="仿宋_GB2312" w:eastAsia="仿宋_GB2312"/>
          <w:color w:val="auto"/>
          <w:spacing w:val="0"/>
          <w:sz w:val="32"/>
          <w:szCs w:val="32"/>
          <w:lang w:val="en-US" w:eastAsia="zh-CN"/>
        </w:rPr>
        <w:t>7.宗教中国化与筑牢中华民族共同体意识研究</w:t>
      </w:r>
    </w:p>
    <w:p w14:paraId="4F81CC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pacing w:val="0"/>
          <w:sz w:val="32"/>
          <w:szCs w:val="32"/>
          <w:lang w:val="en-US" w:eastAsia="zh-CN"/>
        </w:rPr>
      </w:pPr>
      <w:r>
        <w:rPr>
          <w:rFonts w:hint="eastAsia" w:ascii="仿宋_GB2312" w:eastAsia="仿宋_GB2312"/>
          <w:color w:val="auto"/>
          <w:spacing w:val="0"/>
          <w:sz w:val="32"/>
          <w:szCs w:val="32"/>
          <w:lang w:val="en-US" w:eastAsia="zh-CN"/>
        </w:rPr>
        <w:t>8.加强宗教事务治理法治化的济南实践研究</w:t>
      </w:r>
    </w:p>
    <w:p w14:paraId="50E32E4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pacing w:val="0"/>
          <w:sz w:val="32"/>
          <w:szCs w:val="32"/>
          <w:lang w:val="en-US" w:eastAsia="zh-CN"/>
        </w:rPr>
      </w:pPr>
      <w:r>
        <w:rPr>
          <w:rFonts w:hint="eastAsia" w:ascii="仿宋_GB2312" w:eastAsia="仿宋_GB2312"/>
          <w:color w:val="auto"/>
          <w:spacing w:val="0"/>
          <w:sz w:val="32"/>
          <w:szCs w:val="32"/>
          <w:lang w:val="en-US" w:eastAsia="zh-CN"/>
        </w:rPr>
        <w:t>9.数字时代互联网宗教传播渗透分析与对策研究</w:t>
      </w:r>
    </w:p>
    <w:p w14:paraId="74B8E65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eastAsia="仿宋_GB2312"/>
          <w:color w:val="auto"/>
          <w:spacing w:val="0"/>
          <w:sz w:val="32"/>
          <w:szCs w:val="32"/>
          <w:lang w:val="en-US" w:eastAsia="zh-CN"/>
        </w:rPr>
      </w:pPr>
      <w:r>
        <w:rPr>
          <w:rFonts w:hint="eastAsia" w:ascii="仿宋_GB2312" w:eastAsia="仿宋_GB2312"/>
          <w:color w:val="auto"/>
          <w:spacing w:val="0"/>
          <w:sz w:val="32"/>
          <w:szCs w:val="32"/>
          <w:lang w:val="en-US" w:eastAsia="zh-CN"/>
        </w:rPr>
        <w:t>10.人工智能时代传统宗教的现代化挑战研究</w:t>
      </w:r>
    </w:p>
    <w:p w14:paraId="3A682899">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olor w:val="auto"/>
          <w:spacing w:val="0"/>
          <w:sz w:val="32"/>
          <w:szCs w:val="32"/>
          <w:lang w:eastAsia="zh-CN"/>
        </w:rPr>
      </w:pPr>
      <w:r>
        <w:rPr>
          <w:rFonts w:hint="eastAsia" w:ascii="黑体" w:hAnsi="黑体" w:eastAsia="黑体"/>
          <w:color w:val="auto"/>
          <w:spacing w:val="0"/>
          <w:sz w:val="32"/>
          <w:szCs w:val="32"/>
          <w:lang w:eastAsia="zh-CN"/>
        </w:rPr>
        <w:t>历史学·考古学</w:t>
      </w:r>
    </w:p>
    <w:p w14:paraId="3B62027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pacing w:val="0"/>
          <w:sz w:val="32"/>
          <w:szCs w:val="32"/>
          <w:lang w:val="en-US" w:eastAsia="zh-CN"/>
        </w:rPr>
      </w:pPr>
      <w:r>
        <w:rPr>
          <w:rFonts w:hint="eastAsia" w:ascii="仿宋_GB2312" w:eastAsia="仿宋_GB2312"/>
          <w:color w:val="auto"/>
          <w:spacing w:val="0"/>
          <w:sz w:val="32"/>
          <w:szCs w:val="32"/>
          <w:lang w:val="en-US" w:eastAsia="zh-CN"/>
        </w:rPr>
        <w:t>1.人类命运共同体视域下的世界历史研究</w:t>
      </w:r>
    </w:p>
    <w:p w14:paraId="525273E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pacing w:val="0"/>
          <w:sz w:val="32"/>
          <w:szCs w:val="32"/>
          <w:lang w:val="en-US" w:eastAsia="zh-CN"/>
        </w:rPr>
      </w:pPr>
      <w:r>
        <w:rPr>
          <w:rFonts w:hint="eastAsia" w:ascii="仿宋_GB2312" w:eastAsia="仿宋_GB2312"/>
          <w:color w:val="auto"/>
          <w:spacing w:val="0"/>
          <w:sz w:val="32"/>
          <w:szCs w:val="32"/>
          <w:lang w:val="en-US" w:eastAsia="zh-CN"/>
        </w:rPr>
        <w:t>2.中国式现代化与世界历史进程的关联性研究</w:t>
      </w:r>
    </w:p>
    <w:p w14:paraId="1DA0350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pacing w:val="0"/>
          <w:sz w:val="32"/>
          <w:szCs w:val="32"/>
          <w:lang w:val="en-US" w:eastAsia="zh-CN"/>
        </w:rPr>
      </w:pPr>
      <w:r>
        <w:rPr>
          <w:rFonts w:hint="eastAsia" w:ascii="仿宋_GB2312" w:eastAsia="仿宋_GB2312"/>
          <w:color w:val="auto"/>
          <w:spacing w:val="0"/>
          <w:sz w:val="32"/>
          <w:szCs w:val="32"/>
          <w:lang w:val="en-US" w:eastAsia="zh-CN"/>
        </w:rPr>
        <w:t>3.世界史视域下国家安全史研究</w:t>
      </w:r>
    </w:p>
    <w:p w14:paraId="124DD17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pacing w:val="0"/>
          <w:sz w:val="32"/>
          <w:szCs w:val="32"/>
          <w:lang w:val="en-US" w:eastAsia="zh-CN"/>
        </w:rPr>
      </w:pPr>
      <w:r>
        <w:rPr>
          <w:rFonts w:hint="eastAsia" w:ascii="仿宋_GB2312" w:eastAsia="仿宋_GB2312"/>
          <w:color w:val="auto"/>
          <w:spacing w:val="0"/>
          <w:sz w:val="32"/>
          <w:szCs w:val="32"/>
          <w:lang w:val="en-US" w:eastAsia="zh-CN"/>
        </w:rPr>
        <w:t>4.济南重要考古发现与资料整理研究</w:t>
      </w:r>
    </w:p>
    <w:p w14:paraId="6C5AF38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pacing w:val="0"/>
          <w:sz w:val="32"/>
          <w:szCs w:val="32"/>
          <w:lang w:val="en-US" w:eastAsia="zh-CN"/>
        </w:rPr>
      </w:pPr>
      <w:r>
        <w:rPr>
          <w:rFonts w:hint="eastAsia" w:ascii="仿宋_GB2312" w:eastAsia="仿宋_GB2312"/>
          <w:color w:val="auto"/>
          <w:spacing w:val="0"/>
          <w:sz w:val="32"/>
          <w:szCs w:val="32"/>
          <w:lang w:val="en-US" w:eastAsia="zh-CN"/>
        </w:rPr>
        <w:t>5.济南考古遗址公园建设与活态保护研究</w:t>
      </w:r>
    </w:p>
    <w:p w14:paraId="7BFA6C6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pacing w:val="0"/>
          <w:sz w:val="32"/>
          <w:szCs w:val="32"/>
          <w:lang w:val="en-US" w:eastAsia="zh-CN"/>
        </w:rPr>
      </w:pPr>
      <w:r>
        <w:rPr>
          <w:rFonts w:hint="eastAsia" w:ascii="仿宋_GB2312" w:eastAsia="仿宋_GB2312"/>
          <w:color w:val="auto"/>
          <w:spacing w:val="0"/>
          <w:sz w:val="32"/>
          <w:szCs w:val="32"/>
          <w:lang w:val="en-US" w:eastAsia="zh-CN"/>
        </w:rPr>
        <w:t>6.济南文物保护与利用的现状与对策研究</w:t>
      </w:r>
    </w:p>
    <w:p w14:paraId="76613FB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pacing w:val="0"/>
          <w:sz w:val="32"/>
          <w:szCs w:val="32"/>
          <w:lang w:val="en-US" w:eastAsia="zh-CN"/>
        </w:rPr>
      </w:pPr>
      <w:r>
        <w:rPr>
          <w:rFonts w:hint="eastAsia" w:ascii="仿宋_GB2312" w:eastAsia="仿宋_GB2312"/>
          <w:color w:val="auto"/>
          <w:spacing w:val="0"/>
          <w:sz w:val="32"/>
          <w:szCs w:val="32"/>
          <w:lang w:val="en-US" w:eastAsia="zh-CN"/>
        </w:rPr>
        <w:t>7.济南非物质文化遗产保护与传承研究</w:t>
      </w:r>
    </w:p>
    <w:p w14:paraId="6D573A3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8.齐长城文化遗产的传承保护与活化利用研究</w:t>
      </w:r>
    </w:p>
    <w:p w14:paraId="28FFE17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9.中医药文化发展脉络与传承创新路径研究</w:t>
      </w:r>
    </w:p>
    <w:p w14:paraId="512429F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10.泉水文化的内涵和挖掘利用、创新发展研究</w:t>
      </w:r>
    </w:p>
    <w:p w14:paraId="677195D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11.济南名士文化创新发展研究</w:t>
      </w:r>
    </w:p>
    <w:p w14:paraId="3921974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12.黄河文化、大舜文化、二安文化、龙山文化、泰山文化等优秀传统文化研究</w:t>
      </w:r>
    </w:p>
    <w:p w14:paraId="69653B20">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olor w:val="auto"/>
          <w:spacing w:val="0"/>
          <w:sz w:val="32"/>
          <w:szCs w:val="32"/>
          <w:lang w:eastAsia="zh-CN"/>
        </w:rPr>
      </w:pPr>
      <w:r>
        <w:rPr>
          <w:rFonts w:hint="eastAsia" w:ascii="黑体" w:hAnsi="黑体" w:eastAsia="黑体"/>
          <w:color w:val="auto"/>
          <w:spacing w:val="0"/>
          <w:sz w:val="32"/>
          <w:szCs w:val="32"/>
          <w:lang w:eastAsia="zh-CN"/>
        </w:rPr>
        <w:t>教育学·体育学</w:t>
      </w:r>
    </w:p>
    <w:p w14:paraId="25AC346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pacing w:val="0"/>
          <w:sz w:val="32"/>
          <w:szCs w:val="32"/>
          <w:lang w:val="en-US" w:eastAsia="zh-CN"/>
        </w:rPr>
      </w:pPr>
      <w:r>
        <w:rPr>
          <w:rFonts w:hint="eastAsia" w:ascii="仿宋_GB2312" w:eastAsia="仿宋_GB2312"/>
          <w:color w:val="auto"/>
          <w:spacing w:val="0"/>
          <w:sz w:val="32"/>
          <w:szCs w:val="32"/>
          <w:lang w:val="en-US" w:eastAsia="zh-CN"/>
        </w:rPr>
        <w:t>1.中国式现代化与教育高质量发展研究</w:t>
      </w:r>
    </w:p>
    <w:p w14:paraId="3F2D318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pacing w:val="0"/>
          <w:sz w:val="32"/>
          <w:szCs w:val="32"/>
          <w:lang w:val="en-US" w:eastAsia="zh-CN"/>
        </w:rPr>
      </w:pPr>
      <w:r>
        <w:rPr>
          <w:rFonts w:hint="eastAsia" w:ascii="仿宋_GB2312" w:eastAsia="仿宋_GB2312"/>
          <w:color w:val="auto"/>
          <w:spacing w:val="0"/>
          <w:sz w:val="32"/>
          <w:szCs w:val="32"/>
          <w:lang w:val="en-US" w:eastAsia="zh-CN"/>
        </w:rPr>
        <w:t>2.济南构建优质均衡的基本公共教育服务体系研究</w:t>
      </w:r>
    </w:p>
    <w:p w14:paraId="36A1EBD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pacing w:val="0"/>
          <w:sz w:val="32"/>
          <w:szCs w:val="32"/>
          <w:lang w:val="en-US" w:eastAsia="zh-CN"/>
        </w:rPr>
      </w:pPr>
      <w:r>
        <w:rPr>
          <w:rFonts w:hint="eastAsia" w:ascii="仿宋_GB2312" w:eastAsia="仿宋_GB2312"/>
          <w:color w:val="auto"/>
          <w:spacing w:val="0"/>
          <w:sz w:val="32"/>
          <w:szCs w:val="32"/>
          <w:lang w:val="en-US" w:eastAsia="zh-CN"/>
        </w:rPr>
        <w:t>3.学生心</w:t>
      </w:r>
      <w:r>
        <w:rPr>
          <w:rFonts w:hint="eastAsia" w:ascii="仿宋_GB2312" w:hAnsi="仿宋_GB2312" w:eastAsia="仿宋_GB2312" w:cs="仿宋_GB2312"/>
          <w:color w:val="auto"/>
          <w:spacing w:val="0"/>
          <w:sz w:val="32"/>
          <w:szCs w:val="32"/>
          <w:lang w:val="en-US" w:eastAsia="zh-CN"/>
        </w:rPr>
        <w:t>理健康与识别预警体系建设研究</w:t>
      </w:r>
    </w:p>
    <w:p w14:paraId="65FA534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4.新质生产力引领下的济南职业教育现代化发展研究</w:t>
      </w:r>
    </w:p>
    <w:p w14:paraId="6B4DE92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5.基于教育家精神的教师素养评价与提升策略研究</w:t>
      </w:r>
    </w:p>
    <w:p w14:paraId="6FC0442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6.济南推进家校社协同育人的实施路径研究</w:t>
      </w:r>
    </w:p>
    <w:p w14:paraId="1407760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7.“十五五”时期济南体育事业与</w:t>
      </w:r>
      <w:r>
        <w:rPr>
          <w:rFonts w:hint="eastAsia" w:ascii="仿宋_GB2312" w:eastAsia="仿宋_GB2312"/>
          <w:color w:val="auto"/>
          <w:spacing w:val="0"/>
          <w:sz w:val="32"/>
          <w:szCs w:val="32"/>
          <w:lang w:val="en-US" w:eastAsia="zh-CN"/>
        </w:rPr>
        <w:t>体育产业协同高质量发展研究</w:t>
      </w:r>
    </w:p>
    <w:p w14:paraId="0280015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pacing w:val="0"/>
          <w:sz w:val="32"/>
          <w:szCs w:val="32"/>
          <w:lang w:val="en-US" w:eastAsia="zh-CN"/>
        </w:rPr>
      </w:pPr>
      <w:r>
        <w:rPr>
          <w:rFonts w:hint="eastAsia" w:ascii="仿宋_GB2312" w:eastAsia="仿宋_GB2312"/>
          <w:color w:val="auto"/>
          <w:spacing w:val="0"/>
          <w:sz w:val="32"/>
          <w:szCs w:val="32"/>
          <w:lang w:val="en-US" w:eastAsia="zh-CN"/>
        </w:rPr>
        <w:t>8.加快推进体育强国建设的济南实践研究</w:t>
      </w:r>
    </w:p>
    <w:p w14:paraId="478BA22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pacing w:val="0"/>
          <w:sz w:val="32"/>
          <w:szCs w:val="32"/>
          <w:lang w:val="en-US" w:eastAsia="zh-CN"/>
        </w:rPr>
      </w:pPr>
      <w:r>
        <w:rPr>
          <w:rFonts w:hint="eastAsia" w:ascii="仿宋_GB2312" w:eastAsia="仿宋_GB2312"/>
          <w:color w:val="auto"/>
          <w:spacing w:val="0"/>
          <w:sz w:val="32"/>
          <w:szCs w:val="32"/>
          <w:lang w:val="en-US" w:eastAsia="zh-CN"/>
        </w:rPr>
        <w:t>9.城市公共体育空间适老化拓展与优化策略研究</w:t>
      </w:r>
    </w:p>
    <w:p w14:paraId="2E578A7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pacing w:val="0"/>
          <w:sz w:val="32"/>
          <w:szCs w:val="32"/>
          <w:lang w:val="en-US" w:eastAsia="zh-CN"/>
        </w:rPr>
      </w:pPr>
      <w:r>
        <w:rPr>
          <w:rFonts w:hint="eastAsia" w:ascii="仿宋_GB2312" w:eastAsia="仿宋_GB2312"/>
          <w:color w:val="auto"/>
          <w:spacing w:val="0"/>
          <w:sz w:val="32"/>
          <w:szCs w:val="32"/>
          <w:lang w:val="en-US" w:eastAsia="zh-CN"/>
        </w:rPr>
        <w:t>10.济南全民健身公共服务体系构建研究</w:t>
      </w:r>
    </w:p>
    <w:p w14:paraId="5C3807C0">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pacing w:val="0"/>
          <w:sz w:val="32"/>
          <w:szCs w:val="32"/>
          <w:lang w:val="en-US" w:eastAsia="zh-CN"/>
        </w:rPr>
      </w:pPr>
    </w:p>
    <w:sectPr>
      <w:footerReference r:id="rId3" w:type="default"/>
      <w:pgSz w:w="11906" w:h="16838"/>
      <w:pgMar w:top="1984" w:right="1474" w:bottom="1701"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09D8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E68D3B">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8E68D3B">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B2BDB2"/>
    <w:multiLevelType w:val="singleLevel"/>
    <w:tmpl w:val="4AB2BDB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iZGFlZjQwNGRhNzE1NmJmZTFiMDI0OTMyOTRiNWQifQ=="/>
  </w:docVars>
  <w:rsids>
    <w:rsidRoot w:val="00000000"/>
    <w:rsid w:val="00C92916"/>
    <w:rsid w:val="0218559A"/>
    <w:rsid w:val="06533545"/>
    <w:rsid w:val="0C0249C6"/>
    <w:rsid w:val="0EE72549"/>
    <w:rsid w:val="12661A3D"/>
    <w:rsid w:val="159643E7"/>
    <w:rsid w:val="18C43939"/>
    <w:rsid w:val="18D620E9"/>
    <w:rsid w:val="198527A8"/>
    <w:rsid w:val="1D586750"/>
    <w:rsid w:val="1F6E5593"/>
    <w:rsid w:val="217F75D6"/>
    <w:rsid w:val="21F64C2B"/>
    <w:rsid w:val="22721F0F"/>
    <w:rsid w:val="23EE1AA9"/>
    <w:rsid w:val="2630690A"/>
    <w:rsid w:val="28B069B5"/>
    <w:rsid w:val="29FB2613"/>
    <w:rsid w:val="2BB533C1"/>
    <w:rsid w:val="2D1F0714"/>
    <w:rsid w:val="2D5173D8"/>
    <w:rsid w:val="2E361B6F"/>
    <w:rsid w:val="2FBE036A"/>
    <w:rsid w:val="325504AD"/>
    <w:rsid w:val="346F2F05"/>
    <w:rsid w:val="36227A88"/>
    <w:rsid w:val="381310BB"/>
    <w:rsid w:val="39956262"/>
    <w:rsid w:val="447D3943"/>
    <w:rsid w:val="46324428"/>
    <w:rsid w:val="4EC8490A"/>
    <w:rsid w:val="541F267B"/>
    <w:rsid w:val="613A51F3"/>
    <w:rsid w:val="657F1D6E"/>
    <w:rsid w:val="65FE0EE5"/>
    <w:rsid w:val="66AA5116"/>
    <w:rsid w:val="69233453"/>
    <w:rsid w:val="6E7B2B43"/>
    <w:rsid w:val="72507AA6"/>
    <w:rsid w:val="747F58E7"/>
    <w:rsid w:val="789257BE"/>
    <w:rsid w:val="794F6B64"/>
    <w:rsid w:val="7F636B57"/>
    <w:rsid w:val="7FEF40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djustRightInd w:val="0"/>
      <w:jc w:val="left"/>
      <w:textAlignment w:val="baseline"/>
    </w:pPr>
    <w:rPr>
      <w:rFonts w:eastAsia="宋体"/>
      <w:sz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918</Words>
  <Characters>970</Characters>
  <Lines>0</Lines>
  <Paragraphs>0</Paragraphs>
  <TotalTime>1</TotalTime>
  <ScaleCrop>false</ScaleCrop>
  <LinksUpToDate>false</LinksUpToDate>
  <CharactersWithSpaces>970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dc:creator>
  <cp:lastModifiedBy>小筱</cp:lastModifiedBy>
  <cp:lastPrinted>2024-09-27T01:31:00Z</cp:lastPrinted>
  <dcterms:modified xsi:type="dcterms:W3CDTF">2025-09-29T08:12:25Z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561171507B4E4371AB10DCB100670E31_13</vt:lpwstr>
  </property>
  <property fmtid="{D5CDD505-2E9C-101B-9397-08002B2CF9AE}" pid="4" name="KSOTemplateDocerSaveRecord">
    <vt:lpwstr>eyJoZGlkIjoiOTBiZGFlZjQwNGRhNzE1NmJmZTFiMDI0OTMyOTRiNWQiLCJ1c2VySWQiOiI1OTU4NzAxOTgifQ==</vt:lpwstr>
  </property>
</Properties>
</file>