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3D3EC8">
      <w:pPr>
        <w:jc w:val="left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附件1</w:t>
      </w:r>
    </w:p>
    <w:p w14:paraId="7C9E5A11">
      <w:pPr>
        <w:spacing w:line="580" w:lineRule="exact"/>
        <w:ind w:firstLine="562"/>
        <w:jc w:val="center"/>
        <w:rPr>
          <w:rFonts w:hint="eastAsia" w:ascii="黑体" w:hAnsi="黑体" w:eastAsia="黑体"/>
          <w:b/>
          <w:sz w:val="36"/>
          <w:szCs w:val="44"/>
        </w:rPr>
      </w:pPr>
      <w:bookmarkStart w:id="0" w:name="_GoBack"/>
      <w:r>
        <w:rPr>
          <w:rFonts w:hint="eastAsia" w:ascii="黑体" w:hAnsi="黑体" w:eastAsia="黑体"/>
          <w:b/>
          <w:sz w:val="36"/>
          <w:szCs w:val="44"/>
        </w:rPr>
        <w:t>山东省高等教育学会高等教育研究</w:t>
      </w:r>
    </w:p>
    <w:p w14:paraId="61F22F17">
      <w:pPr>
        <w:spacing w:line="580" w:lineRule="exact"/>
        <w:ind w:firstLine="562"/>
        <w:jc w:val="center"/>
        <w:rPr>
          <w:rFonts w:hint="eastAsia" w:ascii="黑体" w:hAnsi="黑体" w:eastAsia="黑体"/>
          <w:b/>
          <w:sz w:val="36"/>
          <w:szCs w:val="44"/>
        </w:rPr>
      </w:pPr>
      <w:r>
        <w:rPr>
          <w:rFonts w:hint="eastAsia" w:ascii="黑体" w:hAnsi="黑体" w:eastAsia="黑体"/>
          <w:b/>
          <w:sz w:val="36"/>
          <w:szCs w:val="44"/>
        </w:rPr>
        <w:t>专项课题2</w:t>
      </w:r>
      <w:r>
        <w:rPr>
          <w:rFonts w:ascii="黑体" w:hAnsi="黑体" w:eastAsia="黑体"/>
          <w:b/>
          <w:sz w:val="36"/>
          <w:szCs w:val="44"/>
        </w:rPr>
        <w:t>02</w:t>
      </w:r>
      <w:r>
        <w:rPr>
          <w:rFonts w:hint="eastAsia" w:ascii="黑体" w:hAnsi="黑体" w:eastAsia="黑体"/>
          <w:b/>
          <w:sz w:val="36"/>
          <w:szCs w:val="44"/>
        </w:rPr>
        <w:t>5年申报指南</w:t>
      </w:r>
    </w:p>
    <w:bookmarkEnd w:id="0"/>
    <w:p w14:paraId="23057B5F">
      <w:pPr>
        <w:spacing w:line="580" w:lineRule="exact"/>
        <w:ind w:firstLine="562"/>
        <w:jc w:val="center"/>
        <w:rPr>
          <w:rFonts w:hint="eastAsia" w:ascii="仿宋" w:hAnsi="仿宋" w:eastAsia="仿宋"/>
          <w:sz w:val="24"/>
          <w:szCs w:val="24"/>
        </w:rPr>
      </w:pPr>
    </w:p>
    <w:p w14:paraId="047B981B">
      <w:pPr>
        <w:adjustRightInd w:val="0"/>
        <w:snapToGrid w:val="0"/>
        <w:spacing w:line="360" w:lineRule="auto"/>
        <w:rPr>
          <w:rFonts w:hint="eastAsia" w:ascii="仿宋" w:hAnsi="仿宋" w:eastAsia="仿宋"/>
          <w:b/>
          <w:bCs/>
          <w:sz w:val="24"/>
          <w:szCs w:val="24"/>
        </w:rPr>
      </w:pPr>
      <w:r>
        <w:rPr>
          <w:rFonts w:hint="eastAsia" w:ascii="仿宋" w:hAnsi="仿宋" w:eastAsia="仿宋"/>
          <w:b/>
          <w:bCs/>
          <w:sz w:val="24"/>
          <w:szCs w:val="24"/>
        </w:rPr>
        <w:t>一、高等教育理论与实践问题研究</w:t>
      </w:r>
    </w:p>
    <w:p w14:paraId="1486FC75">
      <w:pPr>
        <w:adjustRightInd w:val="0"/>
        <w:snapToGrid w:val="0"/>
        <w:spacing w:line="360" w:lineRule="auto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2025CX-01.教育强国建设的理论与实践研究</w:t>
      </w:r>
    </w:p>
    <w:p w14:paraId="198FD445">
      <w:pPr>
        <w:adjustRightInd w:val="0"/>
        <w:snapToGrid w:val="0"/>
        <w:spacing w:line="360" w:lineRule="auto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2025CX-02.高等教育数字化的理论与实践研究</w:t>
      </w:r>
    </w:p>
    <w:p w14:paraId="3DCF24A5">
      <w:pPr>
        <w:adjustRightInd w:val="0"/>
        <w:snapToGrid w:val="0"/>
        <w:spacing w:line="360" w:lineRule="auto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2025CX-03.山东省高等教育强省建设路径研究</w:t>
      </w:r>
    </w:p>
    <w:p w14:paraId="4EBDB604">
      <w:pPr>
        <w:adjustRightInd w:val="0"/>
        <w:snapToGrid w:val="0"/>
        <w:spacing w:line="360" w:lineRule="auto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2025CX-04.山东省高等学校人才引育机制创新研究</w:t>
      </w:r>
    </w:p>
    <w:p w14:paraId="5EFC9CC1">
      <w:pPr>
        <w:adjustRightInd w:val="0"/>
        <w:snapToGrid w:val="0"/>
        <w:spacing w:line="360" w:lineRule="auto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2025CX-05.山东省高等教育科产教一体化推进机制研究</w:t>
      </w:r>
    </w:p>
    <w:p w14:paraId="1C168822">
      <w:pPr>
        <w:adjustRightInd w:val="0"/>
        <w:snapToGrid w:val="0"/>
        <w:spacing w:line="360" w:lineRule="auto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2025CX-06.山东省高等学校内部组织结构优化研究</w:t>
      </w:r>
    </w:p>
    <w:p w14:paraId="27714909">
      <w:pPr>
        <w:adjustRightInd w:val="0"/>
        <w:snapToGrid w:val="0"/>
        <w:spacing w:line="360" w:lineRule="auto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2025CX-07.山东省高校拔尖创新人才培养模式的构建研究</w:t>
      </w:r>
    </w:p>
    <w:p w14:paraId="400B9917">
      <w:pPr>
        <w:adjustRightInd w:val="0"/>
        <w:snapToGrid w:val="0"/>
        <w:spacing w:line="360" w:lineRule="auto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2025CX-08.山东省高校一流学科建设模式创新研究</w:t>
      </w:r>
    </w:p>
    <w:p w14:paraId="17FCD163">
      <w:pPr>
        <w:adjustRightInd w:val="0"/>
        <w:snapToGrid w:val="0"/>
        <w:spacing w:line="360" w:lineRule="auto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2025CX-09.基于数字化技术的高校教学评价机制改革研究</w:t>
      </w:r>
    </w:p>
    <w:p w14:paraId="58F9881F">
      <w:pPr>
        <w:adjustRightInd w:val="0"/>
        <w:snapToGrid w:val="0"/>
        <w:spacing w:line="360" w:lineRule="auto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2025CX-010.新质生产力时代高校办学绩效评价机制创新研究</w:t>
      </w:r>
    </w:p>
    <w:p w14:paraId="77E80033">
      <w:pPr>
        <w:adjustRightInd w:val="0"/>
        <w:snapToGrid w:val="0"/>
        <w:spacing w:line="360" w:lineRule="auto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2025CX-011.高职本科院校的发展模式及其治理研究</w:t>
      </w:r>
    </w:p>
    <w:p w14:paraId="1A5C96CC">
      <w:pPr>
        <w:adjustRightInd w:val="0"/>
        <w:snapToGrid w:val="0"/>
        <w:spacing w:line="360" w:lineRule="auto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2025CX-012.山东省高校管理者的现代化治理能力提升研究</w:t>
      </w:r>
    </w:p>
    <w:p w14:paraId="6D11C3BC">
      <w:pPr>
        <w:adjustRightInd w:val="0"/>
        <w:snapToGrid w:val="0"/>
        <w:spacing w:line="360" w:lineRule="auto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2025CX-013.山东省高等学校教师专业发展的支持系统研究</w:t>
      </w:r>
    </w:p>
    <w:p w14:paraId="5D8EE2E7">
      <w:pPr>
        <w:adjustRightInd w:val="0"/>
        <w:snapToGrid w:val="0"/>
        <w:spacing w:line="360" w:lineRule="auto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2025CX-014.山东省高校交叉学科区域布局与建设机制研究</w:t>
      </w:r>
    </w:p>
    <w:p w14:paraId="4DA3AF6E">
      <w:pPr>
        <w:adjustRightInd w:val="0"/>
        <w:snapToGrid w:val="0"/>
        <w:spacing w:line="360" w:lineRule="auto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2025CX-015.普及化阶段高校教学模式与学生学业评价研究</w:t>
      </w:r>
    </w:p>
    <w:p w14:paraId="3135399E">
      <w:pPr>
        <w:adjustRightInd w:val="0"/>
        <w:snapToGrid w:val="0"/>
        <w:spacing w:line="360" w:lineRule="auto"/>
        <w:rPr>
          <w:rFonts w:hint="eastAsia" w:ascii="仿宋" w:hAnsi="仿宋" w:eastAsia="仿宋"/>
          <w:b/>
          <w:bCs/>
          <w:sz w:val="24"/>
          <w:szCs w:val="24"/>
        </w:rPr>
      </w:pPr>
      <w:r>
        <w:rPr>
          <w:rFonts w:hint="eastAsia" w:ascii="仿宋" w:hAnsi="仿宋" w:eastAsia="仿宋"/>
          <w:b/>
          <w:bCs/>
          <w:sz w:val="24"/>
          <w:szCs w:val="24"/>
        </w:rPr>
        <w:t>二、智慧课程与教学理论问题研究</w:t>
      </w:r>
    </w:p>
    <w:p w14:paraId="61F03A83">
      <w:pPr>
        <w:adjustRightInd w:val="0"/>
        <w:snapToGrid w:val="0"/>
        <w:spacing w:line="360" w:lineRule="auto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2025CX-001.基于人工智能应用的智慧课程开发模式研究</w:t>
      </w:r>
    </w:p>
    <w:p w14:paraId="5801A4CE">
      <w:pPr>
        <w:adjustRightInd w:val="0"/>
        <w:snapToGrid w:val="0"/>
        <w:spacing w:line="360" w:lineRule="auto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2025CX-002.人工智能工具在智慧教学中的应用与实践</w:t>
      </w:r>
    </w:p>
    <w:p w14:paraId="521C5E48">
      <w:pPr>
        <w:adjustRightInd w:val="0"/>
        <w:snapToGrid w:val="0"/>
        <w:spacing w:line="360" w:lineRule="auto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2025CX-003.基于大模型的智能问答助手应用场景研究</w:t>
      </w:r>
    </w:p>
    <w:p w14:paraId="2559DC21">
      <w:pPr>
        <w:adjustRightInd w:val="0"/>
        <w:snapToGrid w:val="0"/>
        <w:spacing w:line="360" w:lineRule="auto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2025CX-004.基于知识图谱技术的课程建设实践研究</w:t>
      </w:r>
    </w:p>
    <w:p w14:paraId="035EAE04">
      <w:pPr>
        <w:adjustRightInd w:val="0"/>
        <w:snapToGrid w:val="0"/>
        <w:spacing w:line="360" w:lineRule="auto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2025CX-005.基于知识图谱的精准教学实践应用研究</w:t>
      </w:r>
    </w:p>
    <w:p w14:paraId="624682A1">
      <w:pPr>
        <w:adjustRightInd w:val="0"/>
        <w:snapToGrid w:val="0"/>
        <w:spacing w:line="360" w:lineRule="auto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2025CX-006.“师/生/机”三元交互教学新范式的探索与研究</w:t>
      </w:r>
    </w:p>
    <w:p w14:paraId="460E36A6">
      <w:pPr>
        <w:adjustRightInd w:val="0"/>
        <w:snapToGrid w:val="0"/>
        <w:spacing w:line="360" w:lineRule="auto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2025CX-007.数智化背景下个性化教育教学体系的建构研究</w:t>
      </w:r>
    </w:p>
    <w:p w14:paraId="201F8620">
      <w:pPr>
        <w:adjustRightInd w:val="0"/>
        <w:snapToGrid w:val="0"/>
        <w:spacing w:line="360" w:lineRule="auto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2025CX-008.高校课程体系的设计与优化研究</w:t>
      </w:r>
    </w:p>
    <w:p w14:paraId="74693DF5">
      <w:pPr>
        <w:adjustRightInd w:val="0"/>
        <w:snapToGrid w:val="0"/>
        <w:spacing w:line="360" w:lineRule="auto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2025CX-009.产教融合课程教学创新改革研究</w:t>
      </w:r>
    </w:p>
    <w:p w14:paraId="047AD306">
      <w:pPr>
        <w:adjustRightInd w:val="0"/>
        <w:snapToGrid w:val="0"/>
        <w:spacing w:line="360" w:lineRule="auto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2025CX-0010.高等教育科教融合机制的探索</w:t>
      </w:r>
    </w:p>
    <w:p w14:paraId="76FE39C2">
      <w:pPr>
        <w:adjustRightInd w:val="0"/>
        <w:snapToGrid w:val="0"/>
        <w:spacing w:line="360" w:lineRule="auto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2025CX-0011.高校数字教材建设研究</w:t>
      </w:r>
    </w:p>
    <w:p w14:paraId="11FACA9B">
      <w:pPr>
        <w:adjustRightInd w:val="0"/>
        <w:snapToGrid w:val="0"/>
        <w:spacing w:line="360" w:lineRule="auto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2025CX-0012.高校人才自主培养体系的建构研究</w:t>
      </w:r>
    </w:p>
    <w:p w14:paraId="5D3B4AFD">
      <w:pPr>
        <w:adjustRightInd w:val="0"/>
        <w:snapToGrid w:val="0"/>
        <w:spacing w:line="360" w:lineRule="auto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2025CX-0013.高校专业教学资源库建设与推广应用研究</w:t>
      </w:r>
    </w:p>
    <w:p w14:paraId="46B8ABF8">
      <w:pPr>
        <w:adjustRightInd w:val="0"/>
        <w:snapToGrid w:val="0"/>
        <w:spacing w:line="360" w:lineRule="auto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2025CX-0014.高校专业与课程知识图谱的应用研究</w:t>
      </w:r>
    </w:p>
    <w:p w14:paraId="35AA1DB0">
      <w:pPr>
        <w:adjustRightInd w:val="0"/>
        <w:snapToGrid w:val="0"/>
        <w:spacing w:line="360" w:lineRule="auto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2025CX-0015.其他（申报者可结合高校教育教学管理实际与教学改革创新实践，自行确定选题）</w:t>
      </w:r>
    </w:p>
    <w:p w14:paraId="668E9A09">
      <w:pPr>
        <w:adjustRightInd w:val="0"/>
        <w:snapToGrid w:val="0"/>
        <w:spacing w:line="360" w:lineRule="auto"/>
        <w:rPr>
          <w:rFonts w:hint="eastAsia" w:ascii="仿宋" w:hAnsi="仿宋" w:eastAsia="仿宋"/>
          <w:b/>
          <w:bCs/>
          <w:sz w:val="24"/>
          <w:szCs w:val="24"/>
        </w:rPr>
      </w:pPr>
      <w:r>
        <w:rPr>
          <w:rFonts w:hint="eastAsia" w:ascii="仿宋" w:hAnsi="仿宋" w:eastAsia="仿宋"/>
          <w:b/>
          <w:bCs/>
          <w:sz w:val="24"/>
          <w:szCs w:val="24"/>
        </w:rPr>
        <w:t>三、数智技术与教育教学融合研究</w:t>
      </w:r>
    </w:p>
    <w:p w14:paraId="07B832C0">
      <w:pPr>
        <w:adjustRightInd w:val="0"/>
        <w:snapToGrid w:val="0"/>
        <w:spacing w:line="360" w:lineRule="auto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2025CX-0001.教育大模型在高等教育领域的垂直应用实践研究</w:t>
      </w:r>
    </w:p>
    <w:p w14:paraId="407F9D4F">
      <w:pPr>
        <w:adjustRightInd w:val="0"/>
        <w:snapToGrid w:val="0"/>
        <w:spacing w:line="360" w:lineRule="auto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2025CX-0002.智慧教育背景下人才培养数字化转型的实践研究</w:t>
      </w:r>
    </w:p>
    <w:p w14:paraId="7AC2A3F5">
      <w:pPr>
        <w:adjustRightInd w:val="0"/>
        <w:snapToGrid w:val="0"/>
        <w:spacing w:line="360" w:lineRule="auto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2025CX-0003.数智化背景下学校教管一体化体系的实践研究</w:t>
      </w:r>
    </w:p>
    <w:p w14:paraId="1818DA0E">
      <w:pPr>
        <w:adjustRightInd w:val="0"/>
        <w:snapToGrid w:val="0"/>
        <w:spacing w:line="360" w:lineRule="auto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2025CX-0004.高校未来学习中心的建设与改革实践研究</w:t>
      </w:r>
    </w:p>
    <w:p w14:paraId="0C71FBDE">
      <w:pPr>
        <w:adjustRightInd w:val="0"/>
        <w:snapToGrid w:val="0"/>
        <w:spacing w:line="360" w:lineRule="auto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2025CX-0005.基于数智技术塑造“智能+”高等教育新生态的研究</w:t>
      </w:r>
    </w:p>
    <w:p w14:paraId="0BD830A5">
      <w:pPr>
        <w:adjustRightInd w:val="0"/>
        <w:snapToGrid w:val="0"/>
        <w:spacing w:line="360" w:lineRule="auto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2025CX-0006.高校智慧专业建设与管理的改革实践研究</w:t>
      </w:r>
    </w:p>
    <w:p w14:paraId="7FCED7DE">
      <w:pPr>
        <w:adjustRightInd w:val="0"/>
        <w:snapToGrid w:val="0"/>
        <w:spacing w:line="360" w:lineRule="auto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2025CX-0007.数智化背景下示范性虚拟教研室的建设改革实践</w:t>
      </w:r>
    </w:p>
    <w:p w14:paraId="3D3C6D1D">
      <w:pPr>
        <w:adjustRightInd w:val="0"/>
        <w:snapToGrid w:val="0"/>
        <w:spacing w:line="360" w:lineRule="auto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2025CX-0008.“人工智能+X”课程群建设管理机制的实践研究</w:t>
      </w:r>
    </w:p>
    <w:p w14:paraId="5232C8FA">
      <w:pPr>
        <w:adjustRightInd w:val="0"/>
        <w:snapToGrid w:val="0"/>
        <w:spacing w:line="360" w:lineRule="auto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2025CX-0009.数智化背景下教师人工智能素养的提升实践路径研究</w:t>
      </w:r>
    </w:p>
    <w:p w14:paraId="0154F7B0">
      <w:pPr>
        <w:adjustRightInd w:val="0"/>
        <w:snapToGrid w:val="0"/>
        <w:spacing w:line="360" w:lineRule="auto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2025CX-00010.基于知识图谱技术的教材建设与应用研究</w:t>
      </w:r>
    </w:p>
    <w:p w14:paraId="33AEDEC0">
      <w:pPr>
        <w:adjustRightInd w:val="0"/>
        <w:snapToGrid w:val="0"/>
        <w:spacing w:line="360" w:lineRule="auto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2025CX-00011.智能体在高校教育教学场景中的应用实践研究</w:t>
      </w:r>
    </w:p>
    <w:p w14:paraId="56A42DFD">
      <w:pPr>
        <w:adjustRightInd w:val="0"/>
        <w:snapToGrid w:val="0"/>
        <w:spacing w:line="360" w:lineRule="auto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2025CX-00012.数智化赋能职业学校信息化标杆性建设路径研究</w:t>
      </w:r>
    </w:p>
    <w:p w14:paraId="738517C3">
      <w:pPr>
        <w:adjustRightInd w:val="0"/>
        <w:snapToGrid w:val="0"/>
        <w:spacing w:line="360" w:lineRule="auto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2025CX-00013.数智化背景下专业教学资源库建设的探索与实践</w:t>
      </w:r>
    </w:p>
    <w:p w14:paraId="53ED9C0F">
      <w:pPr>
        <w:adjustRightInd w:val="0"/>
        <w:snapToGrid w:val="0"/>
        <w:spacing w:line="360" w:lineRule="auto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2025CX-00014.高职专业(群)建设数字化转型的内涵与路径研究</w:t>
      </w:r>
    </w:p>
    <w:p w14:paraId="3251A27D">
      <w:pPr>
        <w:adjustRightInd w:val="0"/>
        <w:snapToGrid w:val="0"/>
        <w:spacing w:line="360" w:lineRule="auto"/>
        <w:rPr>
          <w:rFonts w:hint="eastAsia" w:ascii="仿宋" w:hAnsi="仿宋" w:eastAsia="仿宋"/>
          <w:sz w:val="24"/>
          <w:szCs w:val="24"/>
        </w:rPr>
      </w:pPr>
    </w:p>
    <w:p w14:paraId="5D88CDFA">
      <w:pPr>
        <w:adjustRightInd w:val="0"/>
        <w:snapToGrid w:val="0"/>
        <w:spacing w:line="360" w:lineRule="auto"/>
        <w:rPr>
          <w:rFonts w:hint="eastAsia" w:ascii="仿宋" w:hAnsi="仿宋" w:eastAsia="仿宋"/>
          <w:b/>
          <w:bCs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2025</w:t>
      </w:r>
      <w:r>
        <w:rPr>
          <w:rFonts w:hint="eastAsia" w:ascii="仿宋" w:hAnsi="仿宋" w:eastAsia="仿宋"/>
          <w:b/>
          <w:bCs/>
          <w:sz w:val="24"/>
          <w:szCs w:val="24"/>
        </w:rPr>
        <w:t>CX-00015其他（申报者可结合高校教育教学管理实际与教学改革创新实践，在上述议题范围内自行确定选题）</w:t>
      </w:r>
    </w:p>
    <w:p w14:paraId="6E90AD9A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609"/>
    <w:rsid w:val="00006030"/>
    <w:rsid w:val="00075297"/>
    <w:rsid w:val="000912AE"/>
    <w:rsid w:val="000A6609"/>
    <w:rsid w:val="002E600D"/>
    <w:rsid w:val="003261CD"/>
    <w:rsid w:val="003800C6"/>
    <w:rsid w:val="00453A60"/>
    <w:rsid w:val="006027E7"/>
    <w:rsid w:val="00661604"/>
    <w:rsid w:val="007B2C8A"/>
    <w:rsid w:val="009A1D6A"/>
    <w:rsid w:val="00AB2D22"/>
    <w:rsid w:val="00B17D87"/>
    <w:rsid w:val="00C5468A"/>
    <w:rsid w:val="00C57C67"/>
    <w:rsid w:val="00CA199D"/>
    <w:rsid w:val="00CD0E77"/>
    <w:rsid w:val="00DD040F"/>
    <w:rsid w:val="00DD054C"/>
    <w:rsid w:val="00F735C5"/>
    <w:rsid w:val="20337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2F5597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989</Words>
  <Characters>1460</Characters>
  <Lines>10</Lines>
  <Paragraphs>3</Paragraphs>
  <TotalTime>5</TotalTime>
  <ScaleCrop>false</ScaleCrop>
  <LinksUpToDate>false</LinksUpToDate>
  <CharactersWithSpaces>1460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2024-12-10T06:52:00Z</dcterms:created>
  <dc:creator>ZJM</dc:creator>
  <cp:lastModifiedBy>燕舞飞天</cp:lastModifiedBy>
  <dcterms:modified xsi:type="dcterms:W3CDTF">2024-12-16T09:46:47Z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28A08D8E024A447DAF0C7228F5FB6BF6_13</vt:lpwstr>
  </property>
</Properties>
</file>