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76" w:rsidRDefault="00433F76" w:rsidP="00433F76">
      <w:pPr>
        <w:pStyle w:val="a3"/>
      </w:pPr>
      <w:r>
        <w:rPr>
          <w:rStyle w:val="a4"/>
        </w:rPr>
        <w:t xml:space="preserve">　一、重点课题</w:t>
      </w:r>
    </w:p>
    <w:p w:rsidR="00433F76" w:rsidRDefault="00433F76" w:rsidP="00433F76">
      <w:pPr>
        <w:pStyle w:val="a3"/>
      </w:pPr>
      <w:r>
        <w:t xml:space="preserve">　　1.“一带一路”战略实施法律问题研究</w:t>
      </w:r>
    </w:p>
    <w:p w:rsidR="00433F76" w:rsidRDefault="00433F76" w:rsidP="00433F76">
      <w:pPr>
        <w:pStyle w:val="a3"/>
      </w:pPr>
      <w:r>
        <w:t xml:space="preserve">　　2.中国传统法律渊源变迁研究</w:t>
      </w:r>
    </w:p>
    <w:p w:rsidR="00433F76" w:rsidRDefault="00433F76" w:rsidP="00433F76">
      <w:pPr>
        <w:pStyle w:val="a3"/>
      </w:pPr>
      <w:r>
        <w:t xml:space="preserve">　　3.宪法实施监督机构研究</w:t>
      </w:r>
    </w:p>
    <w:p w:rsidR="00433F76" w:rsidRDefault="00433F76" w:rsidP="00433F76">
      <w:pPr>
        <w:pStyle w:val="a3"/>
      </w:pPr>
      <w:r>
        <w:t xml:space="preserve">　　4.完备的法律服务体系建设研究</w:t>
      </w:r>
    </w:p>
    <w:p w:rsidR="00433F76" w:rsidRDefault="00433F76" w:rsidP="00433F76">
      <w:pPr>
        <w:pStyle w:val="a3"/>
      </w:pPr>
      <w:r>
        <w:t xml:space="preserve">　　5.历次刑法修正案评估</w:t>
      </w:r>
    </w:p>
    <w:p w:rsidR="00433F76" w:rsidRDefault="00433F76" w:rsidP="00433F76">
      <w:pPr>
        <w:pStyle w:val="a3"/>
      </w:pPr>
      <w:r>
        <w:t xml:space="preserve">　　6.以审判为中心的诉讼制度改革研究</w:t>
      </w:r>
    </w:p>
    <w:p w:rsidR="00433F76" w:rsidRDefault="00433F76" w:rsidP="00433F76">
      <w:pPr>
        <w:pStyle w:val="a3"/>
      </w:pPr>
      <w:r>
        <w:t xml:space="preserve">　　7.我国民法典编纂中的难点问题研究</w:t>
      </w:r>
    </w:p>
    <w:p w:rsidR="00433F76" w:rsidRDefault="00433F76" w:rsidP="00433F76">
      <w:pPr>
        <w:pStyle w:val="a3"/>
      </w:pPr>
      <w:r>
        <w:t xml:space="preserve">　　8.中国反垄断法实施本土化问题研究</w:t>
      </w:r>
    </w:p>
    <w:p w:rsidR="00433F76" w:rsidRDefault="00433F76" w:rsidP="00433F76">
      <w:pPr>
        <w:pStyle w:val="a3"/>
      </w:pPr>
      <w:r>
        <w:t xml:space="preserve">　　9.亚洲基础设施投资银行建设法律问题研究</w:t>
      </w:r>
    </w:p>
    <w:p w:rsidR="00433F76" w:rsidRDefault="00433F76" w:rsidP="00433F76">
      <w:pPr>
        <w:pStyle w:val="a3"/>
      </w:pPr>
      <w:r>
        <w:t xml:space="preserve">　　10.环境损害评估与责任追究制度研究</w:t>
      </w:r>
    </w:p>
    <w:p w:rsidR="00433F76" w:rsidRDefault="00433F76" w:rsidP="00433F76">
      <w:pPr>
        <w:pStyle w:val="a3"/>
      </w:pPr>
      <w:r>
        <w:rPr>
          <w:rStyle w:val="a4"/>
        </w:rPr>
        <w:t xml:space="preserve">　　二、一般课题</w:t>
      </w:r>
    </w:p>
    <w:p w:rsidR="00433F76" w:rsidRDefault="00433F76" w:rsidP="00433F76">
      <w:pPr>
        <w:pStyle w:val="a3"/>
      </w:pPr>
      <w:r>
        <w:t xml:space="preserve">　　11.中国传统法律解释方法研究</w:t>
      </w:r>
    </w:p>
    <w:p w:rsidR="00433F76" w:rsidRDefault="00433F76" w:rsidP="00433F76">
      <w:pPr>
        <w:pStyle w:val="a3"/>
      </w:pPr>
      <w:r>
        <w:t xml:space="preserve">　　12.法律原则的司法适用研究</w:t>
      </w:r>
    </w:p>
    <w:p w:rsidR="00433F76" w:rsidRDefault="00433F76" w:rsidP="00433F76">
      <w:pPr>
        <w:pStyle w:val="a3"/>
      </w:pPr>
      <w:r>
        <w:t xml:space="preserve">　　13.反腐败立法研究</w:t>
      </w:r>
    </w:p>
    <w:p w:rsidR="00433F76" w:rsidRDefault="00433F76" w:rsidP="00433F76">
      <w:pPr>
        <w:pStyle w:val="a3"/>
      </w:pPr>
      <w:r>
        <w:lastRenderedPageBreak/>
        <w:t xml:space="preserve">　　14.网络空间与法治秩序研究</w:t>
      </w:r>
    </w:p>
    <w:p w:rsidR="00433F76" w:rsidRDefault="00433F76" w:rsidP="00433F76">
      <w:pPr>
        <w:pStyle w:val="a3"/>
      </w:pPr>
      <w:r>
        <w:t xml:space="preserve">　　15.社会组织立法问题研究</w:t>
      </w:r>
    </w:p>
    <w:p w:rsidR="00433F76" w:rsidRDefault="00433F76" w:rsidP="00433F76">
      <w:pPr>
        <w:pStyle w:val="a3"/>
      </w:pPr>
      <w:r>
        <w:t xml:space="preserve">　　16.第三方立法评估制度研究</w:t>
      </w:r>
    </w:p>
    <w:p w:rsidR="00433F76" w:rsidRDefault="00433F76" w:rsidP="00433F76">
      <w:pPr>
        <w:pStyle w:val="a3"/>
      </w:pPr>
      <w:r>
        <w:t xml:space="preserve">　　17.核能利用安全保障法律制度研究</w:t>
      </w:r>
    </w:p>
    <w:p w:rsidR="00433F76" w:rsidRDefault="00433F76" w:rsidP="00433F76">
      <w:pPr>
        <w:pStyle w:val="a3"/>
      </w:pPr>
      <w:r>
        <w:t xml:space="preserve">　　18.新媒体时代法治宣传创新研究</w:t>
      </w:r>
    </w:p>
    <w:p w:rsidR="00433F76" w:rsidRDefault="00433F76" w:rsidP="00433F76">
      <w:pPr>
        <w:pStyle w:val="a3"/>
      </w:pPr>
      <w:r>
        <w:t xml:space="preserve">　　19.近代中外交往中国际准则的运用研究</w:t>
      </w:r>
    </w:p>
    <w:p w:rsidR="00433F76" w:rsidRDefault="00433F76" w:rsidP="00433F76">
      <w:pPr>
        <w:pStyle w:val="a3"/>
      </w:pPr>
      <w:r>
        <w:t xml:space="preserve">　　20.修改后的《立法法》实施问题研究</w:t>
      </w:r>
    </w:p>
    <w:p w:rsidR="00433F76" w:rsidRDefault="00433F76" w:rsidP="00433F76">
      <w:pPr>
        <w:pStyle w:val="a3"/>
      </w:pPr>
      <w:r>
        <w:t xml:space="preserve">　　21.设区的市地方立法权研究</w:t>
      </w:r>
    </w:p>
    <w:p w:rsidR="00433F76" w:rsidRDefault="00433F76" w:rsidP="00433F76">
      <w:pPr>
        <w:pStyle w:val="a3"/>
      </w:pPr>
      <w:r>
        <w:t xml:space="preserve">　　22.部门法中的宪法问题研究</w:t>
      </w:r>
    </w:p>
    <w:p w:rsidR="00433F76" w:rsidRDefault="00433F76" w:rsidP="00433F76">
      <w:pPr>
        <w:pStyle w:val="a3"/>
      </w:pPr>
      <w:r>
        <w:t xml:space="preserve">　　23.行政行为的概念转换与制度重构研究</w:t>
      </w:r>
    </w:p>
    <w:p w:rsidR="00433F76" w:rsidRDefault="00433F76" w:rsidP="00433F76">
      <w:pPr>
        <w:pStyle w:val="a3"/>
      </w:pPr>
      <w:r>
        <w:t xml:space="preserve">　　24.行政组织法律制度研究</w:t>
      </w:r>
    </w:p>
    <w:p w:rsidR="00433F76" w:rsidRDefault="00433F76" w:rsidP="00433F76">
      <w:pPr>
        <w:pStyle w:val="a3"/>
      </w:pPr>
      <w:r>
        <w:t xml:space="preserve">　　25.行政程序法律制度研究</w:t>
      </w:r>
    </w:p>
    <w:p w:rsidR="00433F76" w:rsidRDefault="00433F76" w:rsidP="00433F76">
      <w:pPr>
        <w:pStyle w:val="a3"/>
      </w:pPr>
      <w:r>
        <w:t xml:space="preserve">　　26.行政强制执行体制研究</w:t>
      </w:r>
    </w:p>
    <w:p w:rsidR="00433F76" w:rsidRDefault="00433F76" w:rsidP="00433F76">
      <w:pPr>
        <w:pStyle w:val="a3"/>
      </w:pPr>
      <w:r>
        <w:t xml:space="preserve">　　27.公益诉讼研究</w:t>
      </w:r>
    </w:p>
    <w:p w:rsidR="00433F76" w:rsidRDefault="00433F76" w:rsidP="00433F76">
      <w:pPr>
        <w:pStyle w:val="a3"/>
      </w:pPr>
      <w:r>
        <w:t xml:space="preserve">　　28.转基因食品风险防控法律规制研究</w:t>
      </w:r>
    </w:p>
    <w:p w:rsidR="00433F76" w:rsidRDefault="00433F76" w:rsidP="00433F76">
      <w:pPr>
        <w:pStyle w:val="a3"/>
      </w:pPr>
      <w:r>
        <w:lastRenderedPageBreak/>
        <w:t xml:space="preserve">　　29.失独家庭的权利救济问题研究</w:t>
      </w:r>
    </w:p>
    <w:p w:rsidR="00433F76" w:rsidRDefault="00433F76" w:rsidP="00433F76">
      <w:pPr>
        <w:pStyle w:val="a3"/>
      </w:pPr>
      <w:r>
        <w:t xml:space="preserve">　　30.量刑规范化研究</w:t>
      </w:r>
    </w:p>
    <w:p w:rsidR="00433F76" w:rsidRDefault="00433F76" w:rsidP="00433F76">
      <w:pPr>
        <w:pStyle w:val="a3"/>
      </w:pPr>
      <w:r>
        <w:t xml:space="preserve">　　31.刑罚改革研究</w:t>
      </w:r>
    </w:p>
    <w:p w:rsidR="00433F76" w:rsidRDefault="00433F76" w:rsidP="00433F76">
      <w:pPr>
        <w:pStyle w:val="a3"/>
      </w:pPr>
      <w:r>
        <w:t xml:space="preserve">　　32.正当防卫条款的司法适用研究</w:t>
      </w:r>
    </w:p>
    <w:p w:rsidR="00433F76" w:rsidRDefault="00433F76" w:rsidP="00433F76">
      <w:pPr>
        <w:pStyle w:val="a3"/>
      </w:pPr>
      <w:r>
        <w:t xml:space="preserve">　　33.家庭暴力犯罪预防研究</w:t>
      </w:r>
    </w:p>
    <w:p w:rsidR="00433F76" w:rsidRDefault="00433F76" w:rsidP="00433F76">
      <w:pPr>
        <w:pStyle w:val="a3"/>
      </w:pPr>
      <w:r>
        <w:t xml:space="preserve">　　34.境外追逃追赃的国际司法合作研究</w:t>
      </w:r>
    </w:p>
    <w:p w:rsidR="00433F76" w:rsidRDefault="00433F76" w:rsidP="00433F76">
      <w:pPr>
        <w:pStyle w:val="a3"/>
      </w:pPr>
      <w:r>
        <w:t xml:space="preserve">　　35.行贿犯罪的立法完善问题研究</w:t>
      </w:r>
    </w:p>
    <w:p w:rsidR="00433F76" w:rsidRDefault="00433F76" w:rsidP="00433F76">
      <w:pPr>
        <w:pStyle w:val="a3"/>
      </w:pPr>
      <w:r>
        <w:t xml:space="preserve">　　36.完善行政执法与刑事司法衔接机制研究</w:t>
      </w:r>
    </w:p>
    <w:p w:rsidR="00433F76" w:rsidRDefault="00433F76" w:rsidP="00433F76">
      <w:pPr>
        <w:pStyle w:val="a3"/>
      </w:pPr>
      <w:r>
        <w:t xml:space="preserve">　　37.完善国家统一法律职业资格制度研究</w:t>
      </w:r>
    </w:p>
    <w:p w:rsidR="00433F76" w:rsidRDefault="00433F76" w:rsidP="00433F76">
      <w:pPr>
        <w:pStyle w:val="a3"/>
      </w:pPr>
      <w:r>
        <w:t xml:space="preserve">　　38.审判权与执行权分离体制研究</w:t>
      </w:r>
    </w:p>
    <w:p w:rsidR="00433F76" w:rsidRDefault="00433F76" w:rsidP="00433F76">
      <w:pPr>
        <w:pStyle w:val="a3"/>
      </w:pPr>
      <w:r>
        <w:t xml:space="preserve">　　39.军事司法体制机制改革研究</w:t>
      </w:r>
    </w:p>
    <w:p w:rsidR="00433F76" w:rsidRDefault="00433F76" w:rsidP="00433F76">
      <w:pPr>
        <w:pStyle w:val="a3"/>
      </w:pPr>
      <w:r>
        <w:t xml:space="preserve">　　40.电子证据有关问题研究</w:t>
      </w:r>
    </w:p>
    <w:p w:rsidR="00433F76" w:rsidRDefault="00433F76" w:rsidP="00433F76">
      <w:pPr>
        <w:pStyle w:val="a3"/>
      </w:pPr>
      <w:r>
        <w:t xml:space="preserve">　　41.刑事速裁程序构建研究</w:t>
      </w:r>
    </w:p>
    <w:p w:rsidR="00433F76" w:rsidRDefault="00433F76" w:rsidP="00433F76">
      <w:pPr>
        <w:pStyle w:val="a3"/>
      </w:pPr>
      <w:r>
        <w:t xml:space="preserve">　　42.实现担保物权非讼执行程序研究</w:t>
      </w:r>
    </w:p>
    <w:p w:rsidR="00433F76" w:rsidRDefault="00433F76" w:rsidP="00433F76">
      <w:pPr>
        <w:pStyle w:val="a3"/>
      </w:pPr>
      <w:r>
        <w:t xml:space="preserve">　　43.督促与诉讼之程序转换制度研究</w:t>
      </w:r>
    </w:p>
    <w:p w:rsidR="00433F76" w:rsidRDefault="00433F76" w:rsidP="00433F76">
      <w:pPr>
        <w:pStyle w:val="a3"/>
      </w:pPr>
      <w:r>
        <w:lastRenderedPageBreak/>
        <w:t xml:space="preserve">　　44.知识产权保护有关法律问题研究</w:t>
      </w:r>
    </w:p>
    <w:p w:rsidR="00433F76" w:rsidRDefault="00433F76" w:rsidP="00433F76">
      <w:pPr>
        <w:pStyle w:val="a3"/>
      </w:pPr>
      <w:r>
        <w:t xml:space="preserve">　　45.我国婚姻法实施中的新问题研究</w:t>
      </w:r>
    </w:p>
    <w:p w:rsidR="00433F76" w:rsidRDefault="00433F76" w:rsidP="00433F76">
      <w:pPr>
        <w:pStyle w:val="a3"/>
      </w:pPr>
      <w:r>
        <w:t xml:space="preserve">　　46.人身损害赔偿新型疑难问题研究</w:t>
      </w:r>
    </w:p>
    <w:p w:rsidR="00433F76" w:rsidRDefault="00433F76" w:rsidP="00433F76">
      <w:pPr>
        <w:pStyle w:val="a3"/>
      </w:pPr>
      <w:r>
        <w:t xml:space="preserve">　　47.抵押权预告登记效力研究</w:t>
      </w:r>
    </w:p>
    <w:p w:rsidR="00433F76" w:rsidRDefault="00433F76" w:rsidP="00433F76">
      <w:pPr>
        <w:pStyle w:val="a3"/>
      </w:pPr>
      <w:r>
        <w:t xml:space="preserve">　　48.融资租赁登记问题研究</w:t>
      </w:r>
    </w:p>
    <w:p w:rsidR="00433F76" w:rsidRDefault="00433F76" w:rsidP="00433F76">
      <w:pPr>
        <w:pStyle w:val="a3"/>
      </w:pPr>
      <w:r>
        <w:t xml:space="preserve">　　49.破产重整制度研究</w:t>
      </w:r>
    </w:p>
    <w:p w:rsidR="00433F76" w:rsidRDefault="00433F76" w:rsidP="00433F76">
      <w:pPr>
        <w:pStyle w:val="a3"/>
      </w:pPr>
      <w:r>
        <w:t xml:space="preserve">　　50.营商自由与商事主体制度研究</w:t>
      </w:r>
    </w:p>
    <w:p w:rsidR="00433F76" w:rsidRDefault="00433F76" w:rsidP="00433F76">
      <w:pPr>
        <w:pStyle w:val="a3"/>
      </w:pPr>
      <w:r>
        <w:t xml:space="preserve">　　51.保险免责条款法律规制研究</w:t>
      </w:r>
    </w:p>
    <w:p w:rsidR="00433F76" w:rsidRDefault="00433F76" w:rsidP="00433F76">
      <w:pPr>
        <w:pStyle w:val="a3"/>
      </w:pPr>
      <w:r>
        <w:t xml:space="preserve">　　52.证券市场监管法律问题研究</w:t>
      </w:r>
    </w:p>
    <w:p w:rsidR="00433F76" w:rsidRDefault="00433F76" w:rsidP="00433F76">
      <w:pPr>
        <w:pStyle w:val="a3"/>
      </w:pPr>
      <w:r>
        <w:t xml:space="preserve">　　53.城镇化背景下农地征收中的公共利益问题研究</w:t>
      </w:r>
    </w:p>
    <w:p w:rsidR="00433F76" w:rsidRDefault="00433F76" w:rsidP="00433F76">
      <w:pPr>
        <w:pStyle w:val="a3"/>
      </w:pPr>
      <w:r>
        <w:t xml:space="preserve">　　54.商业银行市场退出机制研究</w:t>
      </w:r>
    </w:p>
    <w:p w:rsidR="00433F76" w:rsidRDefault="00433F76" w:rsidP="00433F76">
      <w:pPr>
        <w:pStyle w:val="a3"/>
      </w:pPr>
      <w:r>
        <w:t xml:space="preserve">　　55.汽车租赁市场经营秩序法律问题研究</w:t>
      </w:r>
    </w:p>
    <w:p w:rsidR="00433F76" w:rsidRDefault="00433F76" w:rsidP="00433F76">
      <w:pPr>
        <w:pStyle w:val="a3"/>
      </w:pPr>
      <w:r>
        <w:t xml:space="preserve">　　56.政府补贴的法律规制研究</w:t>
      </w:r>
    </w:p>
    <w:p w:rsidR="00433F76" w:rsidRDefault="00433F76" w:rsidP="00433F76">
      <w:pPr>
        <w:pStyle w:val="a3"/>
      </w:pPr>
      <w:r>
        <w:t xml:space="preserve">　　57.网络安全国际合作法律问题研究</w:t>
      </w:r>
    </w:p>
    <w:p w:rsidR="00433F76" w:rsidRDefault="00433F76" w:rsidP="00433F76">
      <w:pPr>
        <w:pStyle w:val="a3"/>
      </w:pPr>
      <w:r>
        <w:t xml:space="preserve">　　58.国际民事诉讼管辖权冲突的协调和调整研究</w:t>
      </w:r>
    </w:p>
    <w:p w:rsidR="00433F76" w:rsidRDefault="00433F76" w:rsidP="00433F76">
      <w:pPr>
        <w:pStyle w:val="a3"/>
      </w:pPr>
      <w:r>
        <w:lastRenderedPageBreak/>
        <w:t xml:space="preserve">　　59.国际海底资源的开发、利用和保护问题研究</w:t>
      </w:r>
    </w:p>
    <w:p w:rsidR="00433F76" w:rsidRDefault="00433F76" w:rsidP="00433F76">
      <w:pPr>
        <w:pStyle w:val="a3"/>
      </w:pPr>
      <w:r>
        <w:t xml:space="preserve">　　60.环境风险预防制度构建研究</w:t>
      </w:r>
    </w:p>
    <w:p w:rsidR="002E0F1D" w:rsidRPr="00433F76" w:rsidRDefault="002E0F1D"/>
    <w:sectPr w:rsidR="002E0F1D" w:rsidRPr="00433F76" w:rsidSect="002E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F76"/>
    <w:rsid w:val="001274A6"/>
    <w:rsid w:val="002E0F1D"/>
    <w:rsid w:val="004333DA"/>
    <w:rsid w:val="00433F76"/>
    <w:rsid w:val="004B5D7C"/>
    <w:rsid w:val="00646E34"/>
    <w:rsid w:val="008A690A"/>
    <w:rsid w:val="009A2D12"/>
    <w:rsid w:val="00BC2DD6"/>
    <w:rsid w:val="00D1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76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3F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2015-07-02T06:50:00Z</dcterms:created>
  <dcterms:modified xsi:type="dcterms:W3CDTF">2015-07-02T06:50:00Z</dcterms:modified>
</cp:coreProperties>
</file>