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D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F98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B53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济南市哲学社会科学规划研究</w:t>
      </w:r>
    </w:p>
    <w:p w14:paraId="042E4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人才专项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项目申报指南</w:t>
      </w:r>
    </w:p>
    <w:p w14:paraId="704D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85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1.济南市</w:t>
      </w:r>
      <w:r>
        <w:rPr>
          <w:rFonts w:ascii="仿宋_GB2312" w:hAnsi="仿宋_GB2312" w:eastAsia="仿宋_GB2312" w:cs="仿宋_GB2312"/>
          <w:sz w:val="32"/>
          <w:szCs w:val="32"/>
        </w:rPr>
        <w:t>教育科技人才“三位一体”协同发展机制研究</w:t>
      </w:r>
    </w:p>
    <w:p w14:paraId="219A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“我在济南刚刚好”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城市人才IP打造研究</w:t>
      </w:r>
    </w:p>
    <w:p w14:paraId="1AFE7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“天下泉城、人来无忧”全生命周期人才服务体系优化研究</w:t>
      </w:r>
    </w:p>
    <w:p w14:paraId="5248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济南市人才政策“双30条”实施效果与优化路径研究</w:t>
      </w:r>
    </w:p>
    <w:p w14:paraId="1E28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教育链、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产业链、创新链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“四链”深度融合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协同发展研究</w:t>
      </w:r>
    </w:p>
    <w:p w14:paraId="7DB3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人才创新创业生态研究</w:t>
      </w:r>
    </w:p>
    <w:p w14:paraId="0316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人才经济发展研究</w:t>
      </w:r>
    </w:p>
    <w:p w14:paraId="1BC26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青年人才成长与支持政策研究</w:t>
      </w:r>
    </w:p>
    <w:p w14:paraId="7BFE3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“1+N”创业孵化矩阵对人才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创业的支持研究</w:t>
      </w:r>
    </w:p>
    <w:p w14:paraId="0549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济南市引才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用才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机制研究</w:t>
      </w:r>
    </w:p>
    <w:p w14:paraId="70F3D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.济南市深化人才发展体制机制改革创新与实践经验研究</w:t>
      </w:r>
    </w:p>
    <w:p w14:paraId="4F6C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.济南市人才分类认定与人才评价体系改革路径研究</w:t>
      </w:r>
    </w:p>
    <w:p w14:paraId="6E490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对标先进城市人才工作创新发展研究</w:t>
      </w:r>
    </w:p>
    <w:p w14:paraId="479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标志性产业链有关人才发展研究（围绕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人工智能、高端数控机床与机器人、新能源装备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空天信息等领域）</w:t>
      </w:r>
    </w:p>
    <w:p w14:paraId="7B395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.济南市校友经济与城市高质量发展研究</w:t>
      </w:r>
    </w:p>
    <w:p w14:paraId="379B2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.济南市校友经济创新发展与“双招双引”实效研究</w:t>
      </w:r>
    </w:p>
    <w:p w14:paraId="2D556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重点高校校友经济发展案例分析</w:t>
      </w:r>
    </w:p>
    <w:p w14:paraId="7A256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.济南市人才引领县域经济高质量发展研究</w:t>
      </w:r>
    </w:p>
    <w:p w14:paraId="4774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金融赋能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人才创新创业研究</w:t>
      </w:r>
    </w:p>
    <w:p w14:paraId="2F9A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.杭州科创企业对济南人才引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与科技创新的启示</w:t>
      </w:r>
    </w:p>
    <w:p w14:paraId="2D02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友好型城市建设现状与提升路径研究</w:t>
      </w:r>
    </w:p>
    <w:p w14:paraId="10DD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.济南市人才政策宣传与社会认知度提升策略研究</w:t>
      </w:r>
    </w:p>
    <w:p w14:paraId="3DF96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.海右人才品牌建设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 w14:paraId="5D819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.济南城市软实力与人才吸引力双向互动研究</w:t>
      </w:r>
    </w:p>
    <w:p w14:paraId="2B9FB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F48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EB1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0C1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0C1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6DC0"/>
    <w:rsid w:val="078D775D"/>
    <w:rsid w:val="114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596</Characters>
  <Lines>0</Lines>
  <Paragraphs>0</Paragraphs>
  <TotalTime>0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2025-04-17T01:08:00Z</dcterms:created>
  <dc:creator>小筱</dc:creator>
  <cp:lastModifiedBy>小筱</cp:lastModifiedBy>
  <dcterms:modified xsi:type="dcterms:W3CDTF">2025-04-17T02:15:44Z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EE28D4E2B9094FA0A7BAA50248BECC30_11</vt:lpwstr>
  </property>
  <property fmtid="{D5CDD505-2E9C-101B-9397-08002B2CF9AE}" pid="4" name="KSOTemplateDocerSaveRecord">
    <vt:lpwstr>eyJoZGlkIjoiOTBiZGFlZjQwNGRhNzE1NmJmZTFiMDI0OTMyOTRiNWQiLCJ1c2VySWQiOiI1OTU4NzAxOTgifQ==</vt:lpwstr>
  </property>
</Properties>
</file>